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08" w:rsidRDefault="00231B08" w:rsidP="00231B08">
      <w:pPr>
        <w:pStyle w:val="a5"/>
      </w:pPr>
      <w:r>
        <w:rPr>
          <w:noProof/>
        </w:rPr>
        <w:drawing>
          <wp:inline distT="0" distB="0" distL="0" distR="0">
            <wp:extent cx="2857500" cy="449580"/>
            <wp:effectExtent l="0" t="0" r="0" b="7620"/>
            <wp:docPr id="14" name="Рисунок 14" descr="https://proxy.imgsmail.ru?e=1647617919&amp;email=imeturoran%40mail.ru&amp;flags=0&amp;h=n52DoR7_5JcI2k5vkSuskQ&amp;is_https=1&amp;url173=c2hhcmUxLmNsb3VkaHEtbWt0My5uZXQvZGY4ZTcyMzBhYzU3Zj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?e=1647617919&amp;email=imeturoran%40mail.ru&amp;flags=0&amp;h=n52DoR7_5JcI2k5vkSuskQ&amp;is_https=1&amp;url173=c2hhcmUxLmNsb3VkaHEtbWt0My5uZXQvZGY4ZTcyMzBhYzU3ZjUuanBlZw~~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a6"/>
          <w:shd w:val="clear" w:color="auto" w:fill="FFFF99"/>
        </w:rPr>
        <w:t xml:space="preserve">14 марта 2022 г. </w:t>
      </w:r>
      <w:r>
        <w:rPr>
          <w:b/>
          <w:bCs/>
          <w:shd w:val="clear" w:color="auto" w:fill="FFFF99"/>
        </w:rPr>
        <w:br/>
      </w:r>
      <w:r>
        <w:br/>
      </w:r>
      <w:r>
        <w:rPr>
          <w:noProof/>
        </w:rPr>
        <w:drawing>
          <wp:inline distT="0" distB="0" distL="0" distR="0">
            <wp:extent cx="2621280" cy="1744980"/>
            <wp:effectExtent l="0" t="0" r="7620" b="7620"/>
            <wp:docPr id="13" name="Рисунок 13" descr="https://proxy.imgsmail.ru?e=1647617919&amp;email=imeturoran%40mail.ru&amp;flags=0&amp;h=Y95eYl31uIX8NAAVhb-HfQ&amp;is_https=1&amp;url173=c2hhcmUxLmNsb3VkaHEtbWt0My5uZXQvYThjNTg4MTFhYjJmOG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?e=1647617919&amp;email=imeturoran%40mail.ru&amp;flags=0&amp;h=Y95eYl31uIX8NAAVhb-HfQ&amp;is_https=1&amp;url173=c2hhcmUxLmNsb3VkaHEtbWt0My5uZXQvYThjNTg4MTFhYjJmOGYuanBlZw~~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В дайджесте от 1 марта была представлена поступившая в академические институты из </w:t>
      </w:r>
      <w:proofErr w:type="spellStart"/>
      <w:r>
        <w:t>Минобрнауки</w:t>
      </w:r>
      <w:proofErr w:type="spellEnd"/>
      <w:r>
        <w:t xml:space="preserve"> </w:t>
      </w:r>
      <w:hyperlink r:id="rId8" w:tgtFrame="_blank" w:history="1">
        <w:r>
          <w:rPr>
            <w:rStyle w:val="a6"/>
            <w:color w:val="0000FF"/>
            <w:u w:val="single"/>
          </w:rPr>
          <w:t>информация</w:t>
        </w:r>
        <w:r>
          <w:rPr>
            <w:rStyle w:val="a7"/>
          </w:rPr>
          <w:t xml:space="preserve">  </w:t>
        </w:r>
      </w:hyperlink>
      <w:r>
        <w:t xml:space="preserve">о медианных значениях показателя КБПР в расчете на одного научного сотрудника и объемах конкурсного и внебюджетного финансирования на одного работника на 2022 год для разных научных направлений. Требования серьезно завышены, посчитали в Екатеринбургской территориальной организации Профсоюза РАН, и  обратились за разъяснениями в министерство. </w:t>
      </w:r>
      <w:r>
        <w:br/>
        <w:t xml:space="preserve">На прошедшей неделе в институты пришла </w:t>
      </w:r>
      <w:hyperlink r:id="rId9" w:tgtFrame="_blank" w:history="1">
        <w:r>
          <w:rPr>
            <w:rStyle w:val="a6"/>
            <w:color w:val="0000FF"/>
            <w:u w:val="single"/>
          </w:rPr>
          <w:t>новая вводная</w:t>
        </w:r>
        <w:r>
          <w:rPr>
            <w:rStyle w:val="a7"/>
          </w:rPr>
          <w:t xml:space="preserve"> </w:t>
        </w:r>
      </w:hyperlink>
      <w:r>
        <w:t xml:space="preserve">– только по медианным значениям КБПР, которые без объяснения причин снизили в три (!) раза. </w:t>
      </w:r>
      <w:r>
        <w:br/>
        <w:t xml:space="preserve">Что произошло? Как в министерстве считают «медианы»? Изменятся ли требования по </w:t>
      </w:r>
      <w:proofErr w:type="spellStart"/>
      <w:r>
        <w:t>внебюджетке</w:t>
      </w:r>
      <w:proofErr w:type="spellEnd"/>
      <w:r>
        <w:t xml:space="preserve">? На оперативном совещании профсоюза было решено просить разъяснения по этим вопросам.  </w:t>
      </w:r>
    </w:p>
    <w:p w:rsidR="00231B08" w:rsidRDefault="00231B08" w:rsidP="00231B08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231B08" w:rsidRDefault="00231B08" w:rsidP="00231B08">
      <w:pPr>
        <w:pStyle w:val="a5"/>
      </w:pPr>
      <w:r>
        <w:br/>
      </w:r>
      <w:r>
        <w:rPr>
          <w:noProof/>
        </w:rPr>
        <w:drawing>
          <wp:inline distT="0" distB="0" distL="0" distR="0">
            <wp:extent cx="2857500" cy="2141220"/>
            <wp:effectExtent l="0" t="0" r="0" b="0"/>
            <wp:docPr id="12" name="Рисунок 12" descr="https://proxy.imgsmail.ru?e=1647617919&amp;email=imeturoran%40mail.ru&amp;flags=0&amp;h=HhVZY6Yq-MqpsQAjUL9VDg&amp;is_https=1&amp;url173=c2hhcmUxLmNsb3VkaHEtbWt0My5uZXQvYTgzMzRkMzY3NzA1NW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?e=1647617919&amp;email=imeturoran%40mail.ru&amp;flags=0&amp;h=HhVZY6Yq-MqpsQAjUL9VDg&amp;is_https=1&amp;url173=c2hhcmUxLmNsb3VkaHEtbWt0My5uZXQvYTgzMzRkMzY3NzA1NWMuanBlZw~~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С 28 февраля по 2 марта в окрестностях Таштагола Кемеровской области проходили соревнования </w:t>
      </w:r>
      <w:r>
        <w:rPr>
          <w:rStyle w:val="a6"/>
        </w:rPr>
        <w:t xml:space="preserve">V </w:t>
      </w:r>
      <w:proofErr w:type="spellStart"/>
      <w:r>
        <w:rPr>
          <w:rStyle w:val="a6"/>
        </w:rPr>
        <w:t>Академиады</w:t>
      </w:r>
      <w:proofErr w:type="spellEnd"/>
      <w:r>
        <w:rPr>
          <w:rStyle w:val="a6"/>
        </w:rPr>
        <w:t xml:space="preserve"> РАН по горнолыжному спорту и сноубордингу</w:t>
      </w:r>
      <w:r>
        <w:t xml:space="preserve">. В них участвовали более пятидесяти спортсменов из академических институтов Новосибирска, Томска, Красноярска, Кемерово, Нижнего Архыза и Нижнего Новгорода. </w:t>
      </w:r>
      <w:proofErr w:type="spellStart"/>
      <w:r>
        <w:t>Академиада</w:t>
      </w:r>
      <w:proofErr w:type="spellEnd"/>
      <w:r>
        <w:t xml:space="preserve"> была организована Профсоюзом работников РАН, поддержана и проведена Профсоюзом Сибирского отделения РАН. </w:t>
      </w:r>
      <w:r>
        <w:br/>
        <w:t xml:space="preserve">Информация о мероприятии размещена на </w:t>
      </w:r>
      <w:hyperlink r:id="rId11" w:anchor="content" w:tgtFrame="_blank" w:history="1">
        <w:r>
          <w:rPr>
            <w:rStyle w:val="a7"/>
            <w:b/>
            <w:bCs/>
          </w:rPr>
          <w:t>сайте профсоюза</w:t>
        </w:r>
      </w:hyperlink>
      <w:proofErr w:type="gramStart"/>
      <w:r>
        <w:rPr>
          <w:rStyle w:val="a6"/>
        </w:rPr>
        <w:t xml:space="preserve"> </w:t>
      </w:r>
      <w:r>
        <w:t>,</w:t>
      </w:r>
      <w:proofErr w:type="gramEnd"/>
      <w:r>
        <w:t xml:space="preserve"> Новосибирской региональной организации </w:t>
      </w:r>
      <w:hyperlink r:id="rId12" w:tgtFrame="_blank" w:history="1">
        <w:r>
          <w:rPr>
            <w:rStyle w:val="a7"/>
            <w:b/>
            <w:bCs/>
          </w:rPr>
          <w:t>Профсоюза СО РАН</w:t>
        </w:r>
      </w:hyperlink>
      <w:r>
        <w:rPr>
          <w:rStyle w:val="a6"/>
        </w:rPr>
        <w:t xml:space="preserve">, </w:t>
      </w:r>
      <w:hyperlink r:id="rId13" w:tgtFrame="_blank" w:history="1">
        <w:r>
          <w:rPr>
            <w:rStyle w:val="a7"/>
            <w:b/>
            <w:bCs/>
          </w:rPr>
          <w:t xml:space="preserve">ФИЦ угля и </w:t>
        </w:r>
        <w:proofErr w:type="spellStart"/>
        <w:r>
          <w:rPr>
            <w:rStyle w:val="a7"/>
            <w:b/>
            <w:bCs/>
          </w:rPr>
          <w:t>углехимии</w:t>
        </w:r>
        <w:proofErr w:type="spellEnd"/>
        <w:r>
          <w:rPr>
            <w:rStyle w:val="a7"/>
            <w:b/>
            <w:bCs/>
          </w:rPr>
          <w:t xml:space="preserve"> СО </w:t>
        </w:r>
        <w:r>
          <w:rPr>
            <w:rStyle w:val="a7"/>
            <w:b/>
            <w:bCs/>
          </w:rPr>
          <w:lastRenderedPageBreak/>
          <w:t>РАН</w:t>
        </w:r>
      </w:hyperlink>
      <w:r>
        <w:rPr>
          <w:rStyle w:val="a6"/>
        </w:rPr>
        <w:t xml:space="preserve">,  </w:t>
      </w:r>
      <w:hyperlink r:id="rId14" w:tgtFrame="_blank" w:history="1">
        <w:r>
          <w:rPr>
            <w:rStyle w:val="a7"/>
            <w:b/>
            <w:bCs/>
          </w:rPr>
          <w:t>Института химической биологии и фундаментальной медицины</w:t>
        </w:r>
      </w:hyperlink>
      <w:r>
        <w:rPr>
          <w:rStyle w:val="a6"/>
        </w:rPr>
        <w:t xml:space="preserve"> СО РАН, </w:t>
      </w:r>
      <w:hyperlink r:id="rId15" w:tgtFrame="_blank" w:history="1">
        <w:r>
          <w:rPr>
            <w:rStyle w:val="a7"/>
            <w:b/>
            <w:bCs/>
          </w:rPr>
          <w:t>Института геологии и минералогии им. В.С. Соболева СО РАН</w:t>
        </w:r>
      </w:hyperlink>
      <w:r>
        <w:rPr>
          <w:rStyle w:val="a6"/>
        </w:rPr>
        <w:t xml:space="preserve">, </w:t>
      </w:r>
      <w:hyperlink r:id="rId16" w:tgtFrame="_blank" w:history="1">
        <w:r>
          <w:rPr>
            <w:rStyle w:val="a7"/>
            <w:b/>
            <w:bCs/>
          </w:rPr>
          <w:t>профкома Института прикладной физики РАН</w:t>
        </w:r>
      </w:hyperlink>
      <w:r>
        <w:rPr>
          <w:rStyle w:val="a6"/>
        </w:rPr>
        <w:t xml:space="preserve"> </w:t>
      </w:r>
    </w:p>
    <w:p w:rsidR="00231B08" w:rsidRDefault="00231B08" w:rsidP="00231B08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231B08" w:rsidRDefault="00231B08" w:rsidP="00231B08">
      <w:pPr>
        <w:rPr>
          <w:rStyle w:val="layou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231B08" w:rsidTr="00231B08">
        <w:tc>
          <w:tcPr>
            <w:tcW w:w="2500" w:type="pct"/>
            <w:vAlign w:val="center"/>
            <w:hideMark/>
          </w:tcPr>
          <w:p w:rsidR="00231B08" w:rsidRDefault="00231B0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935480"/>
                  <wp:effectExtent l="0" t="0" r="0" b="7620"/>
                  <wp:docPr id="11" name="Рисунок 11" descr="https://proxy.imgsmail.ru?e=1647617919&amp;email=imeturoran%40mail.ru&amp;flags=0&amp;h=Lzq44iUCId-rPhPUNVzgGg&amp;is_https=1&amp;url173=c2hhcmUxLmNsb3VkaHEtbWt0My5uZXQvYzQ1YWNkNTQ0ODRlOTYuanBl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roxy.imgsmail.ru?e=1647617919&amp;email=imeturoran%40mail.ru&amp;flags=0&amp;h=Lzq44iUCId-rPhPUNVzgGg&amp;is_https=1&amp;url173=c2hhcmUxLmNsb3VkaHEtbWt0My5uZXQvYzQ1YWNkNTQ0ODRlOTYuanBl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231B08" w:rsidRDefault="00231B0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10" name="Рисунок 10" descr="https://proxy.imgsmail.ru?e=1647617919&amp;email=imeturoran%40mail.ru&amp;flags=0&amp;h=TO6zhmpDOWTEaCdTsRDibw&amp;is_https=1&amp;url173=c2hhcmUxLmNsb3VkaHEtbWt0My5uZXQvOWQ0N2E0MTFiNmUyYjAuanBl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roxy.imgsmail.ru?e=1647617919&amp;email=imeturoran%40mail.ru&amp;flags=0&amp;h=TO6zhmpDOWTEaCdTsRDibw&amp;is_https=1&amp;url173=c2hhcmUxLmNsb3VkaHEtbWt0My5uZXQvOWQ0N2E0MTFiNmUyYjAuanBl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B08" w:rsidRDefault="00231B08" w:rsidP="00231B08">
      <w:pPr>
        <w:pStyle w:val="a5"/>
      </w:pPr>
      <w:r>
        <w:t xml:space="preserve">На сайте Нижегородской региональной организации Профсоюза работников РАН появилась информация о том, что в рамках проведения ежегодного Пленума Нижегородской региональной организации профсоюза его участникам и гостям был показан </w:t>
      </w:r>
      <w:r>
        <w:rPr>
          <w:rStyle w:val="a6"/>
        </w:rPr>
        <w:t>жилой дом ФИЦ «Институт прикладной физики РАН» для молодых ученых и специалистов РАН</w:t>
      </w:r>
      <w:r>
        <w:t xml:space="preserve"> в </w:t>
      </w:r>
      <w:proofErr w:type="spellStart"/>
      <w:r>
        <w:t>Кстовском</w:t>
      </w:r>
      <w:proofErr w:type="spellEnd"/>
      <w:r>
        <w:t xml:space="preserve"> районе. Дом на 88 служебных квартир, который строился 10 лет, был введен в эксплуатацию в конце прошлого года. </w:t>
      </w:r>
    </w:p>
    <w:p w:rsidR="00231B08" w:rsidRDefault="00231B08" w:rsidP="00231B08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231B08" w:rsidRDefault="00231B08" w:rsidP="00231B08">
      <w:pPr>
        <w:pStyle w:val="a5"/>
      </w:pPr>
      <w:r>
        <w:br/>
      </w:r>
      <w:r>
        <w:rPr>
          <w:noProof/>
        </w:rPr>
        <w:drawing>
          <wp:inline distT="0" distB="0" distL="0" distR="0">
            <wp:extent cx="2628900" cy="1737360"/>
            <wp:effectExtent l="0" t="0" r="0" b="0"/>
            <wp:docPr id="9" name="Рисунок 9" descr="https://proxy.imgsmail.ru?e=1647617919&amp;email=imeturoran%40mail.ru&amp;flags=0&amp;h=Faw6HDKoaIk0UtH442fXOA&amp;is_https=1&amp;url173=c2hhcmUxLmNsb3VkaHEtbWt0My5uZXQvN2UzNTMwMjRjNDgwN2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?e=1647617919&amp;email=imeturoran%40mail.ru&amp;flags=0&amp;h=Faw6HDKoaIk0UtH442fXOA&amp;is_https=1&amp;url173=c2hhcmUxLmNsb3VkaHEtbWt0My5uZXQvN2UzNTMwMjRjNDgwN2MuanBlZw~~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gramStart"/>
      <w:r>
        <w:t xml:space="preserve">С 1 марта 2022 года начнут действовать новый </w:t>
      </w:r>
      <w:r>
        <w:rPr>
          <w:rStyle w:val="a6"/>
        </w:rPr>
        <w:t>Порядок проведения конкурса на замещение должностей научных работников</w:t>
      </w:r>
      <w:r>
        <w:t xml:space="preserve"> и Перечень должностей научных работников, подлежащих замещению по конкурсу, утвержденные </w:t>
      </w:r>
      <w:hyperlink r:id="rId20" w:tgtFrame="_blank" w:history="1">
        <w:r>
          <w:rPr>
            <w:rStyle w:val="a6"/>
            <w:color w:val="0000FF"/>
            <w:u w:val="single"/>
          </w:rPr>
          <w:t>Приказом Министерства науки и высшего образования Российской Федерации от 05.08.2021 N 715</w:t>
        </w:r>
        <w:r>
          <w:rPr>
            <w:rStyle w:val="a7"/>
          </w:rPr>
          <w:t xml:space="preserve"> </w:t>
        </w:r>
      </w:hyperlink>
      <w:r>
        <w:t xml:space="preserve">, а также   </w:t>
      </w:r>
      <w:hyperlink r:id="rId21" w:anchor="1000" w:tgtFrame="_blank" w:history="1">
        <w:r>
          <w:rPr>
            <w:rStyle w:val="a6"/>
            <w:color w:val="0000FF"/>
            <w:u w:val="single"/>
          </w:rPr>
          <w:t>Порядок</w:t>
        </w:r>
        <w:r>
          <w:rPr>
            <w:rStyle w:val="a7"/>
          </w:rPr>
          <w:t xml:space="preserve"> </w:t>
        </w:r>
      </w:hyperlink>
      <w:r>
        <w:rPr>
          <w:rStyle w:val="a6"/>
        </w:rPr>
        <w:t> проведения аттестации работников</w:t>
      </w:r>
      <w:r>
        <w:t xml:space="preserve">, занимающих должности научных </w:t>
      </w:r>
      <w:proofErr w:type="spellStart"/>
      <w:r>
        <w:t>работникови</w:t>
      </w:r>
      <w:proofErr w:type="spellEnd"/>
      <w:r>
        <w:t xml:space="preserve"> Примерный перечень количественных показателей результативности труда, утвержденные </w:t>
      </w:r>
      <w:hyperlink r:id="rId22" w:tgtFrame="_blank" w:history="1">
        <w:r>
          <w:rPr>
            <w:rStyle w:val="a6"/>
            <w:color w:val="0000FF"/>
            <w:u w:val="single"/>
          </w:rPr>
          <w:t>Приказом Министерства науки и высшего</w:t>
        </w:r>
        <w:proofErr w:type="gramEnd"/>
        <w:r>
          <w:rPr>
            <w:rStyle w:val="a6"/>
            <w:color w:val="0000FF"/>
            <w:u w:val="single"/>
          </w:rPr>
          <w:t xml:space="preserve"> образования РФ от 5 августа 2021 г. N 714</w:t>
        </w:r>
        <w:r>
          <w:rPr>
            <w:rStyle w:val="a7"/>
          </w:rPr>
          <w:t xml:space="preserve"> </w:t>
        </w:r>
      </w:hyperlink>
      <w:r>
        <w:rPr>
          <w:rStyle w:val="a6"/>
        </w:rPr>
        <w:t>.</w:t>
      </w:r>
      <w:r>
        <w:t xml:space="preserve"> </w:t>
      </w:r>
    </w:p>
    <w:p w:rsidR="00231B08" w:rsidRDefault="00231B08" w:rsidP="00231B08">
      <w:pPr>
        <w:pStyle w:val="a5"/>
      </w:pPr>
      <w:r>
        <w:lastRenderedPageBreak/>
        <w:t xml:space="preserve"> При обсуждении данной темы на оперативных совещаниях Профсоюза РАН председатель профсоюза М.Ю. Митрофанова, новые документы практически не отличаются </w:t>
      </w:r>
      <w:proofErr w:type="gramStart"/>
      <w:r>
        <w:t>от</w:t>
      </w:r>
      <w:proofErr w:type="gramEnd"/>
      <w:r>
        <w:t xml:space="preserve"> действовавших ранее. Встал вопрос: означает ли вступление в силу нового документа об аттестации, что как минимум на два года должен быть установлен мораторий на проведение аттестаций, так как  работников должны были ознакомить с новым документом заранее? М.Ю. Митрофанов считает, что текстуальная близость документов не оставляет такой возможности. </w:t>
      </w:r>
    </w:p>
    <w:p w:rsidR="00231B08" w:rsidRDefault="00231B08" w:rsidP="00231B08">
      <w:pPr>
        <w:pStyle w:val="a5"/>
      </w:pPr>
      <w:r>
        <w:t xml:space="preserve">Председатель ППО профкома ФТИ им. А. Ф. Иоффе В.А. </w:t>
      </w:r>
      <w:proofErr w:type="spellStart"/>
      <w:r>
        <w:t>Картошкин</w:t>
      </w:r>
      <w:proofErr w:type="spellEnd"/>
      <w:r>
        <w:t xml:space="preserve">, сообщил, что в институте начинается проведение конкурсов по действующим критериям результативности. Между тем, готовится новая система оценки. Решено от имени профсоюза запросить в </w:t>
      </w:r>
      <w:proofErr w:type="spellStart"/>
      <w:r>
        <w:t>Минобрнауки</w:t>
      </w:r>
      <w:proofErr w:type="spellEnd"/>
      <w:r>
        <w:t xml:space="preserve"> разъяснение о том, как должны в переходный период работать организации, в которых подходят сроки проведения конкурсов и аттестаций. </w:t>
      </w:r>
    </w:p>
    <w:p w:rsidR="00231B08" w:rsidRDefault="00231B08" w:rsidP="00231B08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231B08" w:rsidRDefault="00231B08" w:rsidP="00231B08">
      <w:pPr>
        <w:pStyle w:val="a5"/>
      </w:pPr>
      <w:r>
        <w:rPr>
          <w:noProof/>
        </w:rPr>
        <w:drawing>
          <wp:inline distT="0" distB="0" distL="0" distR="0">
            <wp:extent cx="2263140" cy="2133600"/>
            <wp:effectExtent l="0" t="0" r="3810" b="0"/>
            <wp:docPr id="8" name="Рисунок 8" descr="https://proxy.imgsmail.ru?e=1647617919&amp;email=imeturoran%40mail.ru&amp;flags=0&amp;h=atm32-zNaJhqRb-HBK1C2w&amp;is_https=1&amp;url173=c2hhcmUxLmNsb3VkaHEtbWt0My5uZXQvODk3OGMwOTk0ZDdkODk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xy.imgsmail.ru?e=1647617919&amp;email=imeturoran%40mail.ru&amp;flags=0&amp;h=atm32-zNaJhqRb-HBK1C2w&amp;is_https=1&amp;url173=c2hhcmUxLmNsb3VkaHEtbWt0My5uZXQvODk3OGMwOTk0ZDdkODkucG5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Минобрнауки</w:t>
      </w:r>
      <w:proofErr w:type="spellEnd"/>
      <w:r>
        <w:t xml:space="preserve"> приступило к выполнению поручения вице-премьера Д.Н. Чернышенко по созданию </w:t>
      </w:r>
      <w:r>
        <w:rPr>
          <w:rStyle w:val="a6"/>
        </w:rPr>
        <w:t>Национальной системы оценки результативности научных исследований и разработок</w:t>
      </w:r>
      <w:r>
        <w:t xml:space="preserve">. Первое обсуждение темы с Общественно-экспертным советом по нацпроекту «Наука и университеты» прошло 11 марта. </w:t>
      </w:r>
    </w:p>
    <w:p w:rsidR="00231B08" w:rsidRDefault="00231B08" w:rsidP="00231B08">
      <w:pPr>
        <w:pStyle w:val="a5"/>
      </w:pPr>
      <w:hyperlink r:id="rId24" w:tgtFrame="_blank" w:history="1">
        <w:r>
          <w:rPr>
            <w:rStyle w:val="a6"/>
            <w:color w:val="0000FF"/>
            <w:u w:val="single"/>
          </w:rPr>
          <w:t>Эксперты обсудили создание Национальной системы оценки результативности научных исследований и разработок</w:t>
        </w:r>
        <w:r>
          <w:rPr>
            <w:rStyle w:val="a7"/>
          </w:rPr>
          <w:t xml:space="preserve"> </w:t>
        </w:r>
      </w:hyperlink>
    </w:p>
    <w:p w:rsidR="00231B08" w:rsidRDefault="00231B08" w:rsidP="00231B08">
      <w:pPr>
        <w:pStyle w:val="a5"/>
      </w:pPr>
      <w:hyperlink r:id="rId25" w:tgtFrame="_blank" w:history="1">
        <w:r>
          <w:rPr>
            <w:rStyle w:val="a6"/>
            <w:color w:val="0000FF"/>
            <w:u w:val="single"/>
          </w:rPr>
          <w:t>Пояснения А.Р. Хохлова</w:t>
        </w:r>
        <w:r>
          <w:rPr>
            <w:rStyle w:val="a7"/>
          </w:rPr>
          <w:t xml:space="preserve"> </w:t>
        </w:r>
      </w:hyperlink>
    </w:p>
    <w:p w:rsidR="00231B08" w:rsidRDefault="00231B08" w:rsidP="00231B08">
      <w:pPr>
        <w:pStyle w:val="a5"/>
      </w:pPr>
      <w:r>
        <w:t xml:space="preserve">Из приведенных материалов по итогам заседания следует, что до создания новой системы еще далеко, в ближайшее время будут предприниматься тактические ходы – в основном корректировка трудновыполнимых требований по </w:t>
      </w:r>
      <w:proofErr w:type="spellStart"/>
      <w:r>
        <w:t>WoS</w:t>
      </w:r>
      <w:proofErr w:type="spellEnd"/>
      <w:r>
        <w:t>/</w:t>
      </w:r>
      <w:proofErr w:type="spellStart"/>
      <w:r>
        <w:t>Scopus</w:t>
      </w:r>
      <w:proofErr w:type="spellEnd"/>
      <w:r>
        <w:t xml:space="preserve">. </w:t>
      </w:r>
      <w:proofErr w:type="spellStart"/>
      <w:r>
        <w:t>Наукометрия</w:t>
      </w:r>
      <w:proofErr w:type="spellEnd"/>
      <w:r>
        <w:t xml:space="preserve"> будет продолжать использоваться, но с акцентом на базу ведущих российских журналов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(RSCI), расположенную на платформе </w:t>
      </w:r>
      <w:proofErr w:type="spellStart"/>
      <w:r>
        <w:t>WoS</w:t>
      </w:r>
      <w:proofErr w:type="spellEnd"/>
      <w:r>
        <w:t xml:space="preserve">, но формируемую российской стороной. </w:t>
      </w:r>
    </w:p>
    <w:p w:rsidR="00231B08" w:rsidRDefault="00231B08" w:rsidP="00231B08">
      <w:pPr>
        <w:pStyle w:val="a5"/>
      </w:pPr>
      <w:r>
        <w:t xml:space="preserve">Все зыбко, точно можно сказать только одно - неразберихи не избежать. </w:t>
      </w:r>
    </w:p>
    <w:p w:rsidR="00231B08" w:rsidRDefault="00231B08" w:rsidP="00231B08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231B08" w:rsidRDefault="00231B08" w:rsidP="00231B08">
      <w:pPr>
        <w:pStyle w:val="a5"/>
      </w:pPr>
      <w:r>
        <w:rPr>
          <w:noProof/>
        </w:rPr>
        <w:lastRenderedPageBreak/>
        <w:drawing>
          <wp:inline distT="0" distB="0" distL="0" distR="0">
            <wp:extent cx="2697480" cy="1691640"/>
            <wp:effectExtent l="0" t="0" r="7620" b="3810"/>
            <wp:docPr id="7" name="Рисунок 7" descr="https://proxy.imgsmail.ru?e=1647617919&amp;email=imeturoran%40mail.ru&amp;flags=0&amp;h=Nhjm4htFzxbP4wo7Nm5DOQ&amp;is_https=1&amp;url173=c2hhcmUxLmNsb3VkaHEtbWt0My5uZXQvMTVhYjg1NTI0YmVjZW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xy.imgsmail.ru?e=1647617919&amp;email=imeturoran%40mail.ru&amp;flags=0&amp;h=Nhjm4htFzxbP4wo7Nm5DOQ&amp;is_https=1&amp;url173=c2hhcmUxLmNsb3VkaHEtbWt0My5uZXQvMTVhYjg1NTI0YmVjZWIuanBlZw~~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08" w:rsidRDefault="00231B08" w:rsidP="00231B08">
      <w:pPr>
        <w:pStyle w:val="a5"/>
      </w:pPr>
      <w:r>
        <w:t xml:space="preserve">С 1 марта начал действовать закон от 02.07.2021 г. № 311-ФЗ, который внес </w:t>
      </w:r>
      <w:r>
        <w:rPr>
          <w:rStyle w:val="a6"/>
        </w:rPr>
        <w:t>корректировки в некоторые нормы Трудового кодекса, регулирующие вопросы охраны труда</w:t>
      </w:r>
      <w:r>
        <w:t xml:space="preserve">. Эксперты отмечают, что планомерно ведущаяся корректировка правил по охране труда направлена на повышение самостоятельности работодателей закрепление приоритета профилактических мер по обеспечению безопасных условий труда, а также на стимулирование работодателей к реализации этих мер. </w:t>
      </w:r>
    </w:p>
    <w:p w:rsidR="00231B08" w:rsidRDefault="00231B08" w:rsidP="00231B08">
      <w:pPr>
        <w:pStyle w:val="a5"/>
      </w:pPr>
      <w:r>
        <w:rPr>
          <w:rStyle w:val="a6"/>
        </w:rPr>
        <w:t>Разделы, в которых внесены новации:</w:t>
      </w:r>
      <w:r>
        <w:t xml:space="preserve"> </w:t>
      </w:r>
    </w:p>
    <w:p w:rsidR="00231B08" w:rsidRDefault="00231B08" w:rsidP="00231B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выявление профессиональных рисков, </w:t>
      </w:r>
    </w:p>
    <w:p w:rsidR="00231B08" w:rsidRDefault="00231B08" w:rsidP="00231B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принципы обеспечения безопасности труда, </w:t>
      </w:r>
    </w:p>
    <w:p w:rsidR="00231B08" w:rsidRDefault="00231B08" w:rsidP="00231B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расследование микротравм, </w:t>
      </w:r>
    </w:p>
    <w:p w:rsidR="00231B08" w:rsidRDefault="00231B08" w:rsidP="00231B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единые типовые нормы бесплатной выдачи работникам </w:t>
      </w:r>
      <w:proofErr w:type="gramStart"/>
      <w:r>
        <w:t>СИЗ</w:t>
      </w:r>
      <w:proofErr w:type="gramEnd"/>
      <w:r>
        <w:t xml:space="preserve">, </w:t>
      </w:r>
    </w:p>
    <w:p w:rsidR="00231B08" w:rsidRDefault="00231B08" w:rsidP="00231B08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gramStart"/>
      <w:r>
        <w:t>обучение по охране</w:t>
      </w:r>
      <w:proofErr w:type="gramEnd"/>
      <w:r>
        <w:t xml:space="preserve"> труда, </w:t>
      </w:r>
    </w:p>
    <w:p w:rsidR="00231B08" w:rsidRDefault="00231B08" w:rsidP="00231B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запрет на работу в опасных условиях труда, </w:t>
      </w:r>
    </w:p>
    <w:p w:rsidR="00231B08" w:rsidRDefault="00231B08" w:rsidP="00231B08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самообследование</w:t>
      </w:r>
      <w:proofErr w:type="spellEnd"/>
      <w:r>
        <w:t xml:space="preserve">, </w:t>
      </w:r>
    </w:p>
    <w:p w:rsidR="00231B08" w:rsidRDefault="00231B08" w:rsidP="00231B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дистанционное видеонаблюдение, </w:t>
      </w:r>
    </w:p>
    <w:p w:rsidR="00231B08" w:rsidRDefault="00231B08" w:rsidP="00231B0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электронный документооборот. </w:t>
      </w:r>
    </w:p>
    <w:p w:rsidR="00231B08" w:rsidRDefault="00231B08" w:rsidP="00231B08">
      <w:pPr>
        <w:pStyle w:val="a5"/>
      </w:pPr>
      <w:r>
        <w:rPr>
          <w:rStyle w:val="a8"/>
        </w:rPr>
        <w:t xml:space="preserve">Подробности здесь: </w:t>
      </w:r>
    </w:p>
    <w:p w:rsidR="00231B08" w:rsidRDefault="00231B08" w:rsidP="00231B08">
      <w:pPr>
        <w:pStyle w:val="a5"/>
      </w:pPr>
      <w:hyperlink r:id="rId27" w:tgtFrame="_blank" w:history="1">
        <w:r>
          <w:rPr>
            <w:rStyle w:val="a6"/>
            <w:color w:val="0000FF"/>
            <w:u w:val="single"/>
          </w:rPr>
          <w:t>https://www.garant.ru/article/1486534/</w:t>
        </w:r>
        <w:r>
          <w:rPr>
            <w:rStyle w:val="a7"/>
          </w:rPr>
          <w:t xml:space="preserve"> </w:t>
        </w:r>
      </w:hyperlink>
    </w:p>
    <w:p w:rsidR="00231B08" w:rsidRDefault="00231B08" w:rsidP="00231B08">
      <w:pPr>
        <w:pStyle w:val="a5"/>
      </w:pPr>
      <w:hyperlink r:id="rId28" w:tgtFrame="_blank" w:history="1">
        <w:r>
          <w:rPr>
            <w:rStyle w:val="a6"/>
            <w:color w:val="0000FF"/>
            <w:u w:val="single"/>
          </w:rPr>
          <w:t>https://www.garant.ru/news/1530131/</w:t>
        </w:r>
        <w:r>
          <w:rPr>
            <w:rStyle w:val="a7"/>
          </w:rPr>
          <w:t xml:space="preserve"> </w:t>
        </w:r>
      </w:hyperlink>
    </w:p>
    <w:p w:rsidR="00231B08" w:rsidRDefault="00231B08" w:rsidP="00231B08">
      <w:pPr>
        <w:pStyle w:val="a5"/>
      </w:pPr>
      <w:hyperlink r:id="rId29" w:tgtFrame="_blank" w:history="1">
        <w:r>
          <w:rPr>
            <w:rStyle w:val="a6"/>
            <w:color w:val="0000FF"/>
            <w:u w:val="single"/>
          </w:rPr>
          <w:t>https://school.kontur.ru/publications/2073</w:t>
        </w:r>
        <w:r>
          <w:rPr>
            <w:rStyle w:val="a7"/>
          </w:rPr>
          <w:t xml:space="preserve"> </w:t>
        </w:r>
      </w:hyperlink>
    </w:p>
    <w:p w:rsidR="00231B08" w:rsidRDefault="00231B08" w:rsidP="00231B08">
      <w:pPr>
        <w:pStyle w:val="a5"/>
      </w:pPr>
      <w:r>
        <w:t> </w:t>
      </w:r>
    </w:p>
    <w:p w:rsidR="00231B08" w:rsidRDefault="00231B08" w:rsidP="00231B08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231B08" w:rsidRDefault="00231B08" w:rsidP="00231B08">
      <w:pPr>
        <w:pStyle w:val="a5"/>
      </w:pPr>
      <w:r>
        <w:rPr>
          <w:noProof/>
        </w:rPr>
        <w:drawing>
          <wp:inline distT="0" distB="0" distL="0" distR="0">
            <wp:extent cx="1973580" cy="1264920"/>
            <wp:effectExtent l="0" t="0" r="7620" b="0"/>
            <wp:docPr id="6" name="Рисунок 6" descr="https://proxy.imgsmail.ru?e=1647617919&amp;email=imeturoran%40mail.ru&amp;flags=0&amp;h=RNOh1QYuseD5EgnXDFMMMQ&amp;is_https=1&amp;url173=c2hhcmUxLmNsb3VkaHEtbWt0My5uZXQvMmE4NWYyZWY5Yzc4OG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xy.imgsmail.ru?e=1647617919&amp;email=imeturoran%40mail.ru&amp;flags=0&amp;h=RNOh1QYuseD5EgnXDFMMMQ&amp;is_https=1&amp;url173=c2hhcmUxLmNsb3VkaHEtbWt0My5uZXQvMmE4NWYyZWY5Yzc4OGUucG5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Вице-президент РАН А.</w:t>
      </w:r>
      <w:proofErr w:type="gramStart"/>
      <w:r>
        <w:t>Р</w:t>
      </w:r>
      <w:proofErr w:type="gramEnd"/>
      <w:r>
        <w:t xml:space="preserve"> Хохлов в своем </w:t>
      </w:r>
      <w:hyperlink r:id="rId31" w:tgtFrame="_blank" w:history="1">
        <w:r>
          <w:rPr>
            <w:rStyle w:val="a6"/>
            <w:color w:val="0000FF"/>
            <w:u w:val="single"/>
          </w:rPr>
          <w:t xml:space="preserve">новом </w:t>
        </w:r>
        <w:proofErr w:type="spellStart"/>
        <w:r>
          <w:rPr>
            <w:rStyle w:val="a6"/>
            <w:color w:val="0000FF"/>
            <w:u w:val="single"/>
          </w:rPr>
          <w:t>паблике</w:t>
        </w:r>
        <w:proofErr w:type="spellEnd"/>
        <w:r>
          <w:rPr>
            <w:rStyle w:val="a6"/>
            <w:color w:val="0000FF"/>
            <w:u w:val="single"/>
          </w:rPr>
          <w:t xml:space="preserve"> на платформе</w:t>
        </w:r>
        <w:r>
          <w:rPr>
            <w:rStyle w:val="a7"/>
          </w:rPr>
          <w:t xml:space="preserve"> </w:t>
        </w:r>
        <w:proofErr w:type="spellStart"/>
        <w:r>
          <w:rPr>
            <w:rStyle w:val="a6"/>
            <w:color w:val="0000FF"/>
            <w:u w:val="single"/>
          </w:rPr>
          <w:t>Telegram</w:t>
        </w:r>
        <w:proofErr w:type="spellEnd"/>
        <w:r>
          <w:rPr>
            <w:rStyle w:val="a7"/>
          </w:rPr>
          <w:t xml:space="preserve"> </w:t>
        </w:r>
      </w:hyperlink>
      <w:r>
        <w:t xml:space="preserve">о предложениях по корректировке научной политики: </w:t>
      </w:r>
    </w:p>
    <w:p w:rsidR="00231B08" w:rsidRDefault="00231B08" w:rsidP="00231B08">
      <w:pPr>
        <w:pStyle w:val="a5"/>
      </w:pPr>
      <w:r>
        <w:rPr>
          <w:rStyle w:val="a8"/>
        </w:rPr>
        <w:lastRenderedPageBreak/>
        <w:t xml:space="preserve">- В воздухе витает понимание, что в новых условиях проводить научные исследования по-старому не получится. Нужна кардинальная смена парадигмы в головах тех, кто отвечает за организацию науки. Ограничения на международные контакты, конечно, неприятны, но куда большие проблемы для активных ученых – научных лидеров происходят от бюрократических правил и формализации, которые мы сами для себя установили. Систему надо срочно менять в направлении предоставления большей самостоятельности, доверия и уменьшения контроля по отношению к тем, у </w:t>
      </w:r>
      <w:proofErr w:type="gramStart"/>
      <w:r>
        <w:rPr>
          <w:rStyle w:val="a8"/>
        </w:rPr>
        <w:t>кого</w:t>
      </w:r>
      <w:proofErr w:type="gramEnd"/>
      <w:r>
        <w:rPr>
          <w:rStyle w:val="a8"/>
        </w:rPr>
        <w:t xml:space="preserve"> получается продвигать науку вперед. И в качестве первого шага следует отменить федеральный закон о закупках 44-ФЗ применительно к оборудованию и реактивам на нужды научных исследований. По-хорошему, это надо бы сделать уже завтра.</w:t>
      </w:r>
      <w:r>
        <w:t xml:space="preserve"> </w:t>
      </w:r>
    </w:p>
    <w:p w:rsidR="00231B08" w:rsidRDefault="00231B08" w:rsidP="00231B08">
      <w:pPr>
        <w:pStyle w:val="a5"/>
      </w:pPr>
      <w:r>
        <w:rPr>
          <w:rStyle w:val="a6"/>
        </w:rPr>
        <w:t> </w:t>
      </w:r>
      <w:r>
        <w:t xml:space="preserve"> </w:t>
      </w:r>
    </w:p>
    <w:p w:rsidR="00231B08" w:rsidRDefault="00231B08" w:rsidP="00231B08">
      <w:pPr>
        <w:pStyle w:val="a5"/>
      </w:pPr>
      <w:hyperlink r:id="rId32" w:anchor="content" w:tgtFrame="_blank" w:history="1">
        <w:r>
          <w:rPr>
            <w:rStyle w:val="a6"/>
            <w:color w:val="0000FF"/>
            <w:u w:val="single"/>
            <w:shd w:val="clear" w:color="auto" w:fill="CCFFCC"/>
          </w:rPr>
          <w:t>Обращение членов Президиума РАН</w:t>
        </w:r>
        <w:r>
          <w:rPr>
            <w:rStyle w:val="a7"/>
            <w:shd w:val="clear" w:color="auto" w:fill="CCFFCC"/>
          </w:rPr>
          <w:t xml:space="preserve"> </w:t>
        </w:r>
        <w:r>
          <w:rPr>
            <w:rStyle w:val="a6"/>
            <w:color w:val="0000FF"/>
            <w:u w:val="single"/>
            <w:shd w:val="clear" w:color="auto" w:fill="CCFFCC"/>
          </w:rPr>
          <w:t> к ученым России и всех стран мира</w:t>
        </w:r>
        <w:r>
          <w:rPr>
            <w:rStyle w:val="a7"/>
            <w:shd w:val="clear" w:color="auto" w:fill="CCFFCC"/>
          </w:rPr>
          <w:t xml:space="preserve"> </w:t>
        </w:r>
      </w:hyperlink>
    </w:p>
    <w:p w:rsidR="00231B08" w:rsidRDefault="00231B08" w:rsidP="00231B08">
      <w:pPr>
        <w:pStyle w:val="a5"/>
      </w:pPr>
    </w:p>
    <w:p w:rsidR="00231B08" w:rsidRDefault="00231B08" w:rsidP="00231B08">
      <w:pPr>
        <w:pStyle w:val="a5"/>
      </w:pPr>
      <w:hyperlink r:id="rId33" w:tgtFrame="_blank" w:history="1">
        <w:r>
          <w:rPr>
            <w:rStyle w:val="a6"/>
            <w:color w:val="0000FF"/>
            <w:u w:val="single"/>
            <w:shd w:val="clear" w:color="auto" w:fill="CCFFCC"/>
          </w:rPr>
          <w:t>Железный академический занавес</w:t>
        </w:r>
        <w:r>
          <w:rPr>
            <w:rStyle w:val="a7"/>
            <w:shd w:val="clear" w:color="auto" w:fill="CCFFCC"/>
          </w:rPr>
          <w:t xml:space="preserve"> </w:t>
        </w:r>
      </w:hyperlink>
    </w:p>
    <w:p w:rsidR="00231B08" w:rsidRDefault="00231B08" w:rsidP="00231B08">
      <w:pPr>
        <w:pStyle w:val="a5"/>
      </w:pPr>
      <w:r>
        <w:rPr>
          <w:rStyle w:val="a6"/>
          <w:shd w:val="clear" w:color="auto" w:fill="CCFFCC"/>
        </w:rPr>
        <w:t> </w:t>
      </w:r>
      <w:r>
        <w:rPr>
          <w:shd w:val="clear" w:color="auto" w:fill="CCFFCC"/>
        </w:rPr>
        <w:t xml:space="preserve"> </w:t>
      </w:r>
    </w:p>
    <w:p w:rsidR="00231B08" w:rsidRDefault="00231B08" w:rsidP="00231B08">
      <w:pPr>
        <w:pStyle w:val="a5"/>
      </w:pPr>
      <w:hyperlink r:id="rId34" w:tgtFrame="_blank" w:history="1">
        <w:r>
          <w:rPr>
            <w:rStyle w:val="a6"/>
            <w:color w:val="0000FF"/>
            <w:u w:val="single"/>
            <w:shd w:val="clear" w:color="auto" w:fill="CCFFCC"/>
          </w:rPr>
          <w:t>Есть ли будущее у российской биологии</w:t>
        </w:r>
        <w:r>
          <w:rPr>
            <w:rStyle w:val="a7"/>
            <w:shd w:val="clear" w:color="auto" w:fill="CCFFCC"/>
          </w:rPr>
          <w:t xml:space="preserve"> </w:t>
        </w:r>
      </w:hyperlink>
    </w:p>
    <w:p w:rsidR="00BE2BF4" w:rsidRPr="00231B08" w:rsidRDefault="00194B81" w:rsidP="00231B08">
      <w:pPr>
        <w:rPr>
          <w:rStyle w:val="layout"/>
        </w:rPr>
      </w:pPr>
      <w:bookmarkStart w:id="0" w:name="_GoBack"/>
      <w:bookmarkEnd w:id="0"/>
      <w:r w:rsidRPr="00231B08">
        <w:t xml:space="preserve"> </w:t>
      </w:r>
    </w:p>
    <w:sectPr w:rsidR="00BE2BF4" w:rsidRPr="0023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FA1"/>
    <w:multiLevelType w:val="multilevel"/>
    <w:tmpl w:val="8E46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C0C7A"/>
    <w:multiLevelType w:val="multilevel"/>
    <w:tmpl w:val="D1D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63A"/>
    <w:multiLevelType w:val="multilevel"/>
    <w:tmpl w:val="A1604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D37EB1"/>
    <w:multiLevelType w:val="multilevel"/>
    <w:tmpl w:val="5F24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732EE"/>
    <w:multiLevelType w:val="multilevel"/>
    <w:tmpl w:val="25BA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57086"/>
    <w:multiLevelType w:val="multilevel"/>
    <w:tmpl w:val="29D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15CF0"/>
    <w:multiLevelType w:val="multilevel"/>
    <w:tmpl w:val="7792A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66D0D03"/>
    <w:multiLevelType w:val="multilevel"/>
    <w:tmpl w:val="C6D20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F89383B"/>
    <w:multiLevelType w:val="multilevel"/>
    <w:tmpl w:val="FEDE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1"/>
    <w:rsid w:val="0001151F"/>
    <w:rsid w:val="00194B81"/>
    <w:rsid w:val="001C2709"/>
    <w:rsid w:val="00231B08"/>
    <w:rsid w:val="002A703C"/>
    <w:rsid w:val="00304998"/>
    <w:rsid w:val="005F7C69"/>
    <w:rsid w:val="006838F1"/>
    <w:rsid w:val="0078704B"/>
    <w:rsid w:val="007D4DA8"/>
    <w:rsid w:val="008671BF"/>
    <w:rsid w:val="008E7EAB"/>
    <w:rsid w:val="00957E21"/>
    <w:rsid w:val="00995244"/>
    <w:rsid w:val="00B4421F"/>
    <w:rsid w:val="00B573C4"/>
    <w:rsid w:val="00BA1DAE"/>
    <w:rsid w:val="00BE2BF4"/>
    <w:rsid w:val="00D97597"/>
    <w:rsid w:val="00DB3D74"/>
    <w:rsid w:val="00DC069C"/>
    <w:rsid w:val="00E14203"/>
    <w:rsid w:val="00E74AB8"/>
    <w:rsid w:val="00E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5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C39/MeoZBiLpS/%D0%9C%D0%9E%D0%9D-%D0%BC%D0%B5%D0%B4%D0%B8%D0%B0%D0%BD%D0%B0.pdf" TargetMode="External"/><Relationship Id="rId13" Type="http://schemas.openxmlformats.org/officeDocument/2006/relationships/hyperlink" Target="http://www.coal.sbras.ru/blog/2022/03/01/v-%d0%b0%d0%ba%d0%b0%d0%b4%d0%b5%d0%bc%d0%b8%d0%b0%d0%b4%d1%8b-%d1%80%d0%b0%d0%bd-2022-%d0%bf%d0%be-%d0%b3%d0%be%d1%80%d0%bd%d0%be%d0%bb%d1%8b%d0%b6%d0%bd%d0%be%d0%bc%d1%83-%d1%81%d0%bf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402724517/" TargetMode="External"/><Relationship Id="rId34" Type="http://schemas.openxmlformats.org/officeDocument/2006/relationships/hyperlink" Target="https://pcr.news/stati/est-li-budushchee-u-rossiyskoy-biologii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tradeunion.sb-ras.ru/zavershilis-sorevnovaniya-akademiada-2022-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t.me/khokhlovAR/18" TargetMode="External"/><Relationship Id="rId33" Type="http://schemas.openxmlformats.org/officeDocument/2006/relationships/hyperlink" Target="https://stimul.online/articles/sreda/zheleznyy-akademicheskiy-zanav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fran.ru/institute/profkom/news/2022/0311-academiada" TargetMode="External"/><Relationship Id="rId20" Type="http://schemas.openxmlformats.org/officeDocument/2006/relationships/hyperlink" Target="http://docs.cntd.ru/document/608525834" TargetMode="External"/><Relationship Id="rId29" Type="http://schemas.openxmlformats.org/officeDocument/2006/relationships/hyperlink" Target="https://school.kontur.ru/publications/207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as.ru/news/shownews.aspx?id=c1caf483-0d0c-46de-a32a-c7987d8de3c0" TargetMode="External"/><Relationship Id="rId24" Type="http://schemas.openxmlformats.org/officeDocument/2006/relationships/hyperlink" Target="http://www.ras.ru/news/shownews.aspx?id=56a8882d-c365-4a8f-a976-d21495f64ec1" TargetMode="External"/><Relationship Id="rId32" Type="http://schemas.openxmlformats.org/officeDocument/2006/relationships/hyperlink" Target="http://www.ras.ru/news/shownews.aspx?id=3fdf08dd-1efb-4817-9087-69b642c596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gm.nsc.ru/index.php/novost/raznoe/item/1973-akademiada-ras-2022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garant.ru/news/1530131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yperlink" Target="https://t.me/khokhlov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XzG/gGZcSLXoT" TargetMode="External"/><Relationship Id="rId14" Type="http://schemas.openxmlformats.org/officeDocument/2006/relationships/hyperlink" Target="http://www.niboch.nsc.ru/" TargetMode="External"/><Relationship Id="rId22" Type="http://schemas.openxmlformats.org/officeDocument/2006/relationships/hyperlink" Target="https://www.garant.ru/products/ipo/prime/doc/402724517/" TargetMode="External"/><Relationship Id="rId27" Type="http://schemas.openxmlformats.org/officeDocument/2006/relationships/hyperlink" Target="https://www.garant.ru/article/1486534/" TargetMode="External"/><Relationship Id="rId30" Type="http://schemas.openxmlformats.org/officeDocument/2006/relationships/image" Target="media/image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2021-08-18T08:42:00Z</dcterms:created>
  <dcterms:modified xsi:type="dcterms:W3CDTF">2022-03-15T15:43:00Z</dcterms:modified>
</cp:coreProperties>
</file>