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09" w:rsidRDefault="001C2709" w:rsidP="001C2709">
      <w:pPr>
        <w:jc w:val="center"/>
      </w:pPr>
      <w:r>
        <w:rPr>
          <w:noProof/>
          <w:sz w:val="28"/>
          <w:szCs w:val="28"/>
          <w:lang w:eastAsia="ru-RU"/>
        </w:rPr>
        <w:drawing>
          <wp:inline distT="0" distB="0" distL="0" distR="0">
            <wp:extent cx="3810000" cy="601980"/>
            <wp:effectExtent l="0" t="0" r="0" b="7620"/>
            <wp:docPr id="8" name="Рисунок 8" descr="https://proxy.imgsmail.ru?e=1643370345&amp;email=imeturoran%40mail.ru&amp;flags=0&amp;h=Uh05C82r0vbs1AF0cGbCvQ&amp;is_https=1&amp;url173=c2hhcmUxLmNsb3VkaHEtbWt0My5uZXQvZTNkOTYyN2JjNTg0ZDA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roxy.imgsmail.ru?e=1643370345&amp;email=imeturoran%40mail.ru&amp;flags=0&amp;h=Uh05C82r0vbs1AF0cGbCvQ&amp;is_https=1&amp;url173=c2hhcmUxLmNsb3VkaHEtbWt0My5uZXQvZTNkOTYyN2JjNTg0ZDAuanBlZ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601980"/>
                    </a:xfrm>
                    <a:prstGeom prst="rect">
                      <a:avLst/>
                    </a:prstGeom>
                    <a:noFill/>
                    <a:ln>
                      <a:noFill/>
                    </a:ln>
                  </pic:spPr>
                </pic:pic>
              </a:graphicData>
            </a:graphic>
          </wp:inline>
        </w:drawing>
      </w:r>
      <w:r>
        <w:rPr>
          <w:sz w:val="28"/>
          <w:szCs w:val="28"/>
        </w:rPr>
        <w:br/>
      </w:r>
      <w:r>
        <w:rPr>
          <w:rStyle w:val="a6"/>
          <w:sz w:val="28"/>
          <w:szCs w:val="28"/>
          <w:shd w:val="clear" w:color="auto" w:fill="FFFF99"/>
        </w:rPr>
        <w:t>24 января 2022</w:t>
      </w:r>
      <w:r>
        <w:rPr>
          <w:sz w:val="28"/>
          <w:szCs w:val="28"/>
          <w:shd w:val="clear" w:color="auto" w:fill="FFFF99"/>
        </w:rPr>
        <w:t xml:space="preserve"> </w:t>
      </w:r>
    </w:p>
    <w:p w:rsidR="001C2709" w:rsidRDefault="001C2709" w:rsidP="001C2709">
      <w:pPr>
        <w:pStyle w:val="a5"/>
        <w:jc w:val="center"/>
      </w:pPr>
      <w:r>
        <w:rPr>
          <w:b/>
          <w:bCs/>
          <w:noProof/>
          <w:color w:val="993366"/>
          <w:sz w:val="36"/>
          <w:szCs w:val="36"/>
        </w:rPr>
        <w:drawing>
          <wp:inline distT="0" distB="0" distL="0" distR="0">
            <wp:extent cx="1706880" cy="1706880"/>
            <wp:effectExtent l="0" t="0" r="7620" b="7620"/>
            <wp:docPr id="7" name="Рисунок 7" descr="https://proxy.imgsmail.ru?e=1643370345&amp;email=imeturoran%40mail.ru&amp;flags=0&amp;h=3NO9NbwPlVKnZVV7Oj2eiQ&amp;is_https=1&amp;url173=c2hhcmUxLmNsb3VkaHEtbWt0My5uZXQvNWMzM2VlYzJmMGQ3OTI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roxy.imgsmail.ru?e=1643370345&amp;email=imeturoran%40mail.ru&amp;flags=0&amp;h=3NO9NbwPlVKnZVV7Oj2eiQ&amp;is_https=1&amp;url173=c2hhcmUxLmNsb3VkaHEtbWt0My5uZXQvNWMzM2VlYzJmMGQ3OTIuanBlZ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a:noFill/>
                    </a:ln>
                  </pic:spPr>
                </pic:pic>
              </a:graphicData>
            </a:graphic>
          </wp:inline>
        </w:drawing>
      </w:r>
    </w:p>
    <w:p w:rsidR="001C2709" w:rsidRDefault="001C2709" w:rsidP="001C2709">
      <w:pPr>
        <w:pStyle w:val="a5"/>
      </w:pPr>
      <w:r>
        <w:rPr>
          <w:sz w:val="28"/>
          <w:szCs w:val="28"/>
        </w:rPr>
        <w:t xml:space="preserve">Как формировать и использовать средства экономии Фонда оплаты труда в рамках существующей нормативной базы – </w:t>
      </w:r>
      <w:hyperlink r:id="rId8" w:tgtFrame="_blank" w:history="1">
        <w:r>
          <w:rPr>
            <w:rStyle w:val="a6"/>
            <w:color w:val="0000FF"/>
            <w:sz w:val="28"/>
            <w:szCs w:val="28"/>
            <w:u w:val="single"/>
          </w:rPr>
          <w:t>пакет вопросов</w:t>
        </w:r>
        <w:r>
          <w:rPr>
            <w:rStyle w:val="a7"/>
            <w:sz w:val="28"/>
            <w:szCs w:val="28"/>
          </w:rPr>
          <w:t xml:space="preserve"> </w:t>
        </w:r>
      </w:hyperlink>
      <w:r>
        <w:rPr>
          <w:sz w:val="28"/>
          <w:szCs w:val="28"/>
        </w:rPr>
        <w:t xml:space="preserve">по этой теме профсоюз направил в </w:t>
      </w:r>
      <w:proofErr w:type="spellStart"/>
      <w:r>
        <w:rPr>
          <w:sz w:val="28"/>
          <w:szCs w:val="28"/>
        </w:rPr>
        <w:t>Минобрнауки</w:t>
      </w:r>
      <w:proofErr w:type="spellEnd"/>
      <w:r>
        <w:rPr>
          <w:sz w:val="28"/>
          <w:szCs w:val="28"/>
        </w:rPr>
        <w:t xml:space="preserve">. Можно ли, например, закладывать в экономию ФОТ средства </w:t>
      </w:r>
      <w:proofErr w:type="spellStart"/>
      <w:r>
        <w:rPr>
          <w:sz w:val="28"/>
          <w:szCs w:val="28"/>
        </w:rPr>
        <w:t>госзадания</w:t>
      </w:r>
      <w:proofErr w:type="spellEnd"/>
      <w:r>
        <w:rPr>
          <w:sz w:val="28"/>
          <w:szCs w:val="28"/>
        </w:rPr>
        <w:t xml:space="preserve"> и осуществлять из этого источника выплаты материальной помощи. </w:t>
      </w:r>
      <w:r>
        <w:rPr>
          <w:sz w:val="28"/>
          <w:szCs w:val="28"/>
        </w:rPr>
        <w:br/>
        <w:t xml:space="preserve">Поступивший </w:t>
      </w:r>
      <w:hyperlink r:id="rId9" w:tgtFrame="_blank" w:history="1">
        <w:r>
          <w:rPr>
            <w:rStyle w:val="a6"/>
            <w:color w:val="0000FF"/>
            <w:sz w:val="28"/>
            <w:szCs w:val="28"/>
            <w:u w:val="single"/>
          </w:rPr>
          <w:t>ответ</w:t>
        </w:r>
        <w:r>
          <w:rPr>
            <w:rStyle w:val="a7"/>
            <w:sz w:val="28"/>
            <w:szCs w:val="28"/>
          </w:rPr>
          <w:t xml:space="preserve"> </w:t>
        </w:r>
      </w:hyperlink>
      <w:r>
        <w:rPr>
          <w:sz w:val="28"/>
          <w:szCs w:val="28"/>
        </w:rPr>
        <w:t xml:space="preserve">гласит – данные вопросы относятся к компетенции учреждений, министерство не намерено консультировать их по конкретным проблемам. Между тем, возможные ошибки могут дорого обойтись организациям. На оперативном совещании профсоюза принято решение попробовать получить более содержательные ответы в других инстанциях. </w:t>
      </w:r>
    </w:p>
    <w:p w:rsidR="001C2709" w:rsidRDefault="001C2709" w:rsidP="001C2709">
      <w:r>
        <w:pict>
          <v:rect id="_x0000_i1025" style="width:0;height:1.5pt" o:hralign="center" o:hrstd="t" o:hr="t" fillcolor="#a0a0a0" stroked="f"/>
        </w:pict>
      </w:r>
    </w:p>
    <w:p w:rsidR="001C2709" w:rsidRDefault="001C2709" w:rsidP="001C2709">
      <w:pPr>
        <w:pStyle w:val="a5"/>
        <w:jc w:val="center"/>
      </w:pPr>
      <w:r>
        <w:rPr>
          <w:rStyle w:val="a6"/>
          <w:color w:val="993366"/>
          <w:sz w:val="36"/>
          <w:szCs w:val="36"/>
        </w:rPr>
        <w:t xml:space="preserve">Отчитались </w:t>
      </w:r>
      <w:r>
        <w:rPr>
          <w:b/>
          <w:bCs/>
          <w:color w:val="993366"/>
          <w:sz w:val="36"/>
          <w:szCs w:val="36"/>
        </w:rPr>
        <w:br/>
      </w:r>
      <w:r>
        <w:rPr>
          <w:b/>
          <w:bCs/>
          <w:color w:val="993366"/>
          <w:sz w:val="36"/>
          <w:szCs w:val="36"/>
        </w:rPr>
        <w:br/>
      </w:r>
      <w:r>
        <w:rPr>
          <w:b/>
          <w:bCs/>
          <w:noProof/>
          <w:color w:val="993366"/>
          <w:sz w:val="36"/>
          <w:szCs w:val="36"/>
        </w:rPr>
        <w:drawing>
          <wp:inline distT="0" distB="0" distL="0" distR="0">
            <wp:extent cx="4541520" cy="2171700"/>
            <wp:effectExtent l="0" t="0" r="0" b="0"/>
            <wp:docPr id="6" name="Рисунок 6" descr="https://proxy.imgsmail.ru?e=1643370345&amp;email=imeturoran%40mail.ru&amp;flags=0&amp;h=LGAmOHPe8pRkpj74svmeLQ&amp;is_https=1&amp;url173=c2hhcmUxLmNsb3VkaHEtbWt0My5uZXQvZDliYmMwZTRhYTFjMmI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roxy.imgsmail.ru?e=1643370345&amp;email=imeturoran%40mail.ru&amp;flags=0&amp;h=LGAmOHPe8pRkpj74svmeLQ&amp;is_https=1&amp;url173=c2hhcmUxLmNsb3VkaHEtbWt0My5uZXQvZDliYmMwZTRhYTFjMmIucG5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1520" cy="2171700"/>
                    </a:xfrm>
                    <a:prstGeom prst="rect">
                      <a:avLst/>
                    </a:prstGeom>
                    <a:noFill/>
                    <a:ln>
                      <a:noFill/>
                    </a:ln>
                  </pic:spPr>
                </pic:pic>
              </a:graphicData>
            </a:graphic>
          </wp:inline>
        </w:drawing>
      </w:r>
    </w:p>
    <w:p w:rsidR="001C2709" w:rsidRDefault="001C2709" w:rsidP="001C2709">
      <w:pPr>
        <w:pStyle w:val="a5"/>
      </w:pPr>
      <w:hyperlink r:id="rId11" w:tgtFrame="_blank" w:history="1">
        <w:r>
          <w:rPr>
            <w:rStyle w:val="a6"/>
            <w:color w:val="0000FF"/>
            <w:sz w:val="28"/>
            <w:szCs w:val="28"/>
            <w:u w:val="single"/>
          </w:rPr>
          <w:t>Заседание президиума РАН 18 января</w:t>
        </w:r>
        <w:proofErr w:type="gramStart"/>
        <w:r>
          <w:rPr>
            <w:rStyle w:val="a7"/>
            <w:sz w:val="28"/>
            <w:szCs w:val="28"/>
          </w:rPr>
          <w:t xml:space="preserve"> </w:t>
        </w:r>
      </w:hyperlink>
      <w:r>
        <w:rPr>
          <w:rStyle w:val="a6"/>
          <w:sz w:val="28"/>
          <w:szCs w:val="28"/>
        </w:rPr>
        <w:t>,</w:t>
      </w:r>
      <w:proofErr w:type="gramEnd"/>
      <w:r>
        <w:rPr>
          <w:sz w:val="28"/>
          <w:szCs w:val="28"/>
        </w:rPr>
        <w:t xml:space="preserve">трансляция </w:t>
      </w:r>
    </w:p>
    <w:p w:rsidR="001C2709" w:rsidRDefault="001C2709" w:rsidP="001C2709">
      <w:pPr>
        <w:pStyle w:val="a5"/>
      </w:pPr>
      <w:hyperlink r:id="rId12" w:tgtFrame="_blank" w:history="1">
        <w:r>
          <w:rPr>
            <w:rStyle w:val="a6"/>
            <w:color w:val="0000FF"/>
            <w:sz w:val="28"/>
            <w:szCs w:val="28"/>
            <w:u w:val="single"/>
          </w:rPr>
          <w:t>Президиум РАН критически взглянул на работу академических экспертов</w:t>
        </w:r>
        <w:r>
          <w:rPr>
            <w:rStyle w:val="a7"/>
            <w:sz w:val="28"/>
            <w:szCs w:val="28"/>
          </w:rPr>
          <w:t xml:space="preserve"> </w:t>
        </w:r>
      </w:hyperlink>
      <w:r>
        <w:rPr>
          <w:rStyle w:val="a6"/>
          <w:sz w:val="28"/>
          <w:szCs w:val="28"/>
        </w:rPr>
        <w:t>.</w:t>
      </w:r>
      <w:r>
        <w:rPr>
          <w:sz w:val="28"/>
          <w:szCs w:val="28"/>
        </w:rPr>
        <w:t xml:space="preserve"> </w:t>
      </w:r>
    </w:p>
    <w:p w:rsidR="001C2709" w:rsidRDefault="001C2709" w:rsidP="001C2709">
      <w:pPr>
        <w:pStyle w:val="a5"/>
      </w:pPr>
      <w:r>
        <w:rPr>
          <w:sz w:val="28"/>
          <w:szCs w:val="28"/>
        </w:rPr>
        <w:lastRenderedPageBreak/>
        <w:t xml:space="preserve">В ходе </w:t>
      </w:r>
      <w:proofErr w:type="gramStart"/>
      <w:r>
        <w:rPr>
          <w:sz w:val="28"/>
          <w:szCs w:val="28"/>
        </w:rPr>
        <w:t>отчета руководителей региональных отделений Российской академии наук</w:t>
      </w:r>
      <w:proofErr w:type="gramEnd"/>
      <w:r>
        <w:rPr>
          <w:sz w:val="28"/>
          <w:szCs w:val="28"/>
        </w:rPr>
        <w:t xml:space="preserve"> по итогам работы в 2021 году (все выполнили </w:t>
      </w:r>
      <w:proofErr w:type="spellStart"/>
      <w:r>
        <w:rPr>
          <w:sz w:val="28"/>
          <w:szCs w:val="28"/>
        </w:rPr>
        <w:t>госзадание</w:t>
      </w:r>
      <w:proofErr w:type="spellEnd"/>
      <w:r>
        <w:rPr>
          <w:sz w:val="28"/>
          <w:szCs w:val="28"/>
        </w:rPr>
        <w:t xml:space="preserve">) председатель </w:t>
      </w:r>
      <w:proofErr w:type="spellStart"/>
      <w:r>
        <w:rPr>
          <w:sz w:val="28"/>
          <w:szCs w:val="28"/>
        </w:rPr>
        <w:t>УрО</w:t>
      </w:r>
      <w:proofErr w:type="spellEnd"/>
      <w:r>
        <w:rPr>
          <w:sz w:val="28"/>
          <w:szCs w:val="28"/>
        </w:rPr>
        <w:t xml:space="preserve"> РАН </w:t>
      </w:r>
      <w:proofErr w:type="spellStart"/>
      <w:r>
        <w:rPr>
          <w:sz w:val="28"/>
          <w:szCs w:val="28"/>
        </w:rPr>
        <w:t>В.Чарушин</w:t>
      </w:r>
      <w:proofErr w:type="spellEnd"/>
      <w:r>
        <w:rPr>
          <w:sz w:val="28"/>
          <w:szCs w:val="28"/>
        </w:rPr>
        <w:t xml:space="preserve"> предложил на уровне </w:t>
      </w:r>
      <w:proofErr w:type="spellStart"/>
      <w:r>
        <w:rPr>
          <w:sz w:val="28"/>
          <w:szCs w:val="28"/>
        </w:rPr>
        <w:t>Минобрнауки</w:t>
      </w:r>
      <w:proofErr w:type="spellEnd"/>
      <w:r>
        <w:rPr>
          <w:sz w:val="28"/>
          <w:szCs w:val="28"/>
        </w:rPr>
        <w:t xml:space="preserve"> признать экспертную работу важнейшей составляющей деятельности ученых (сейчас она недооценена). Кроме того, он обратил внимание на относительно низкий процент отрицательных заключений экспертов РАН.  Председатель ДВО РАН В. Сергиенко объяснил это тем, что отказ в ходе первичной экспертизы предполагает возможность доработки материалов. Он уверен, что если бы этого не было, доля отказов была бы в полтора-два раза выше.</w:t>
      </w:r>
      <w:r>
        <w:t xml:space="preserve"> </w:t>
      </w:r>
    </w:p>
    <w:p w:rsidR="001C2709" w:rsidRDefault="001C2709" w:rsidP="001C2709">
      <w:pPr>
        <w:pStyle w:val="a5"/>
      </w:pPr>
      <w:r>
        <w:rPr>
          <w:sz w:val="28"/>
          <w:szCs w:val="28"/>
        </w:rPr>
        <w:t xml:space="preserve">Глава РАН </w:t>
      </w:r>
      <w:proofErr w:type="spellStart"/>
      <w:r>
        <w:rPr>
          <w:sz w:val="28"/>
          <w:szCs w:val="28"/>
        </w:rPr>
        <w:t>А.Сергеев</w:t>
      </w:r>
      <w:proofErr w:type="spellEnd"/>
      <w:r>
        <w:rPr>
          <w:sz w:val="28"/>
          <w:szCs w:val="28"/>
        </w:rPr>
        <w:t xml:space="preserve"> заявил, что в академии «есть представление о том, как обеспечить независимость, объективность, </w:t>
      </w:r>
      <w:proofErr w:type="spellStart"/>
      <w:r>
        <w:rPr>
          <w:sz w:val="28"/>
          <w:szCs w:val="28"/>
        </w:rPr>
        <w:t>институциональность</w:t>
      </w:r>
      <w:proofErr w:type="spellEnd"/>
      <w:r>
        <w:rPr>
          <w:sz w:val="28"/>
          <w:szCs w:val="28"/>
        </w:rPr>
        <w:t xml:space="preserve"> научной экспертизы», и она намерена их продвигать. Он сообщил, в частности, что предлагается введение звания эксперт-аналитик (который будет оценивать не просто качество и новизну результатов, но и перспективы проекта, программы и т.д.) с введением повышающего коэффициента при оплате такой работы.</w:t>
      </w:r>
      <w:r>
        <w:t xml:space="preserve"> </w:t>
      </w:r>
    </w:p>
    <w:p w:rsidR="001C2709" w:rsidRDefault="001C2709" w:rsidP="001C2709">
      <w:pPr>
        <w:pStyle w:val="a5"/>
      </w:pPr>
      <w:r>
        <w:rPr>
          <w:sz w:val="28"/>
          <w:szCs w:val="28"/>
        </w:rPr>
        <w:t>При обсуждении вопроса о вручении очередной серии наград РАН было отмечено, что с нынешнего года премии академии имени выдающихся ученых увеличены в 4 раза - с 50 до 200 тысяч рублей.</w:t>
      </w:r>
      <w:r>
        <w:t xml:space="preserve"> </w:t>
      </w:r>
    </w:p>
    <w:p w:rsidR="001C2709" w:rsidRDefault="001C2709" w:rsidP="001C2709">
      <w:r>
        <w:pict>
          <v:rect id="_x0000_i1026" style="width:0;height:1.5pt" o:hralign="center" o:hrstd="t" o:hr="t" fillcolor="#a0a0a0" stroked="f"/>
        </w:pict>
      </w:r>
    </w:p>
    <w:p w:rsidR="001C2709" w:rsidRDefault="001C2709" w:rsidP="001C2709">
      <w:pPr>
        <w:pStyle w:val="a5"/>
        <w:jc w:val="center"/>
      </w:pPr>
      <w:r>
        <w:rPr>
          <w:rStyle w:val="a6"/>
          <w:color w:val="993366"/>
          <w:sz w:val="36"/>
          <w:szCs w:val="36"/>
        </w:rPr>
        <w:t>Поможет комитет?</w:t>
      </w:r>
      <w:r>
        <w:rPr>
          <w:rStyle w:val="a6"/>
          <w:sz w:val="36"/>
          <w:szCs w:val="36"/>
        </w:rPr>
        <w:t xml:space="preserve"> </w:t>
      </w:r>
      <w:r>
        <w:rPr>
          <w:b/>
          <w:bCs/>
          <w:sz w:val="36"/>
          <w:szCs w:val="36"/>
        </w:rPr>
        <w:br/>
      </w:r>
      <w:r>
        <w:rPr>
          <w:b/>
          <w:bCs/>
          <w:sz w:val="36"/>
          <w:szCs w:val="36"/>
        </w:rPr>
        <w:br/>
      </w:r>
      <w:r>
        <w:rPr>
          <w:b/>
          <w:bCs/>
          <w:noProof/>
          <w:sz w:val="36"/>
          <w:szCs w:val="36"/>
        </w:rPr>
        <w:drawing>
          <wp:inline distT="0" distB="0" distL="0" distR="0">
            <wp:extent cx="2933700" cy="2202180"/>
            <wp:effectExtent l="0" t="0" r="0" b="7620"/>
            <wp:docPr id="5" name="Рисунок 5" descr="https://proxy.imgsmail.ru?e=1643370345&amp;email=imeturoran%40mail.ru&amp;flags=0&amp;h=tUkPgw05cBDJePfxCGATdA&amp;is_https=1&amp;url173=c2hhcmUxLmNsb3VkaHEtbWt0My5uZXQvNTlhOGVjNmE0NjFlMDc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roxy.imgsmail.ru?e=1643370345&amp;email=imeturoran%40mail.ru&amp;flags=0&amp;h=tUkPgw05cBDJePfxCGATdA&amp;is_https=1&amp;url173=c2hhcmUxLmNsb3VkaHEtbWt0My5uZXQvNTlhOGVjNmE0NjFlMDcuanBlZ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202180"/>
                    </a:xfrm>
                    <a:prstGeom prst="rect">
                      <a:avLst/>
                    </a:prstGeom>
                    <a:noFill/>
                    <a:ln>
                      <a:noFill/>
                    </a:ln>
                  </pic:spPr>
                </pic:pic>
              </a:graphicData>
            </a:graphic>
          </wp:inline>
        </w:drawing>
      </w:r>
    </w:p>
    <w:p w:rsidR="001C2709" w:rsidRDefault="001C2709" w:rsidP="001C2709">
      <w:pPr>
        <w:pStyle w:val="a5"/>
      </w:pPr>
      <w:hyperlink r:id="rId14" w:tgtFrame="_blank" w:history="1">
        <w:r>
          <w:rPr>
            <w:rStyle w:val="a6"/>
            <w:color w:val="0000FF"/>
            <w:sz w:val="28"/>
            <w:szCs w:val="28"/>
            <w:u w:val="single"/>
          </w:rPr>
          <w:t xml:space="preserve">Сергей </w:t>
        </w:r>
        <w:proofErr w:type="spellStart"/>
        <w:r>
          <w:rPr>
            <w:rStyle w:val="a6"/>
            <w:color w:val="0000FF"/>
            <w:sz w:val="28"/>
            <w:szCs w:val="28"/>
            <w:u w:val="single"/>
          </w:rPr>
          <w:t>Кабышев</w:t>
        </w:r>
        <w:proofErr w:type="spellEnd"/>
        <w:r>
          <w:rPr>
            <w:rStyle w:val="a6"/>
            <w:color w:val="0000FF"/>
            <w:sz w:val="28"/>
            <w:szCs w:val="28"/>
            <w:u w:val="single"/>
          </w:rPr>
          <w:t xml:space="preserve"> и Александр Сергеев обсудили вопросы организации научной экспертизы</w:t>
        </w:r>
        <w:r>
          <w:rPr>
            <w:rStyle w:val="a7"/>
            <w:sz w:val="28"/>
            <w:szCs w:val="28"/>
          </w:rPr>
          <w:t xml:space="preserve"> </w:t>
        </w:r>
      </w:hyperlink>
    </w:p>
    <w:p w:rsidR="001C2709" w:rsidRDefault="001C2709" w:rsidP="001C2709">
      <w:pPr>
        <w:pStyle w:val="a5"/>
      </w:pPr>
      <w:r>
        <w:rPr>
          <w:sz w:val="28"/>
          <w:szCs w:val="28"/>
        </w:rPr>
        <w:t xml:space="preserve">На самом деле, речь шла не только об экспертизе, но еще и о необходимости принятия нового закона о науке, изменения статуса РАН, легализации института профессоров РАН. Предметное обсуждение этих вопросов </w:t>
      </w:r>
      <w:r>
        <w:rPr>
          <w:sz w:val="28"/>
          <w:szCs w:val="28"/>
        </w:rPr>
        <w:lastRenderedPageBreak/>
        <w:t>планируется провести в феврале совместном заседании академии и Комитета Госдумы РФ по науке и высшему образованию.</w:t>
      </w:r>
      <w:r>
        <w:t xml:space="preserve"> </w:t>
      </w:r>
    </w:p>
    <w:p w:rsidR="001C2709" w:rsidRDefault="001C2709" w:rsidP="001C2709">
      <w:r>
        <w:pict>
          <v:rect id="_x0000_i1027" style="width:0;height:1.5pt" o:hralign="center" o:hrstd="t" o:hr="t" fillcolor="#a0a0a0" stroked="f"/>
        </w:pict>
      </w:r>
    </w:p>
    <w:p w:rsidR="001C2709" w:rsidRDefault="001C2709" w:rsidP="001C2709">
      <w:pPr>
        <w:pStyle w:val="a5"/>
        <w:jc w:val="center"/>
      </w:pPr>
      <w:r>
        <w:rPr>
          <w:rStyle w:val="a6"/>
          <w:color w:val="993366"/>
          <w:sz w:val="36"/>
          <w:szCs w:val="36"/>
        </w:rPr>
        <w:t xml:space="preserve">Дорога к лидерству </w:t>
      </w:r>
      <w:r>
        <w:rPr>
          <w:b/>
          <w:bCs/>
          <w:color w:val="993366"/>
          <w:sz w:val="36"/>
          <w:szCs w:val="36"/>
        </w:rPr>
        <w:br/>
      </w:r>
      <w:r>
        <w:rPr>
          <w:b/>
          <w:bCs/>
          <w:color w:val="993366"/>
          <w:sz w:val="36"/>
          <w:szCs w:val="36"/>
        </w:rPr>
        <w:br/>
      </w:r>
      <w:r>
        <w:rPr>
          <w:b/>
          <w:bCs/>
          <w:noProof/>
          <w:color w:val="993366"/>
          <w:sz w:val="36"/>
          <w:szCs w:val="36"/>
        </w:rPr>
        <w:drawing>
          <wp:inline distT="0" distB="0" distL="0" distR="0">
            <wp:extent cx="2857500" cy="1905000"/>
            <wp:effectExtent l="0" t="0" r="0" b="0"/>
            <wp:docPr id="4" name="Рисунок 4" descr="https://proxy.imgsmail.ru?e=1643370345&amp;email=imeturoran%40mail.ru&amp;flags=0&amp;h=J0Pz4f0YMC2LdXrJNPHI4w&amp;is_https=1&amp;url173=c2hhcmUxLmNsb3VkaHEtbWt0My5uZXQvY2FmNjRkYzBlNjkyNTM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roxy.imgsmail.ru?e=1643370345&amp;email=imeturoran%40mail.ru&amp;flags=0&amp;h=J0Pz4f0YMC2LdXrJNPHI4w&amp;is_https=1&amp;url173=c2hhcmUxLmNsb3VkaHEtbWt0My5uZXQvY2FmNjRkYzBlNjkyNTMuanBlZ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1C2709" w:rsidRDefault="001C2709" w:rsidP="001C2709">
      <w:pPr>
        <w:pStyle w:val="a5"/>
      </w:pPr>
      <w:hyperlink r:id="rId16" w:tgtFrame="_blank" w:history="1">
        <w:r>
          <w:rPr>
            <w:rStyle w:val="a6"/>
            <w:color w:val="0000FF"/>
            <w:sz w:val="28"/>
            <w:szCs w:val="28"/>
            <w:u w:val="single"/>
          </w:rPr>
          <w:t>К НГУ намерены присоединить три института СО РАН ради мирового лидерства</w:t>
        </w:r>
        <w:r>
          <w:rPr>
            <w:rStyle w:val="a7"/>
            <w:sz w:val="28"/>
            <w:szCs w:val="28"/>
          </w:rPr>
          <w:t xml:space="preserve"> </w:t>
        </w:r>
      </w:hyperlink>
    </w:p>
    <w:p w:rsidR="001C2709" w:rsidRDefault="001C2709" w:rsidP="001C2709">
      <w:pPr>
        <w:pStyle w:val="a5"/>
      </w:pPr>
      <w:r>
        <w:rPr>
          <w:sz w:val="28"/>
          <w:szCs w:val="28"/>
        </w:rPr>
        <w:t xml:space="preserve">Председатель СО РАН </w:t>
      </w:r>
      <w:proofErr w:type="spellStart"/>
      <w:r>
        <w:rPr>
          <w:sz w:val="28"/>
          <w:szCs w:val="28"/>
        </w:rPr>
        <w:t>В.Пармон</w:t>
      </w:r>
      <w:proofErr w:type="spellEnd"/>
      <w:r>
        <w:rPr>
          <w:sz w:val="28"/>
          <w:szCs w:val="28"/>
        </w:rPr>
        <w:t xml:space="preserve">, губернатор Новосибирской области и ректор НГУ попросили министра образования и науки РФ реорганизовать три института СО РАН путем присоединения их к новосибирскому госуниверситету. Предлагается провести реорганизацию ИСИ СО РАН, ФИЦ ИВТ, </w:t>
      </w:r>
      <w:proofErr w:type="spellStart"/>
      <w:r>
        <w:rPr>
          <w:sz w:val="28"/>
          <w:szCs w:val="28"/>
        </w:rPr>
        <w:t>ИВМиМГ</w:t>
      </w:r>
      <w:proofErr w:type="spellEnd"/>
      <w:r>
        <w:rPr>
          <w:sz w:val="28"/>
          <w:szCs w:val="28"/>
        </w:rPr>
        <w:t xml:space="preserve"> CO PAH. Также планируется передать НГУ комплекс зданий по адресу пр. Лаврентьева, 6, где расположены некоторые из институтов. Авторы идеи считают, что «в результате такого объединения возникнет мощная консолидированная IT-система, способная обеспечить выполнение Стратегии научно-технологического развития». Имеется в виду, конечно, и реализация проекта суперкомпьютерного центра СКЦ «Лаврентьев», который оценивается в 5 </w:t>
      </w:r>
      <w:proofErr w:type="gramStart"/>
      <w:r>
        <w:rPr>
          <w:sz w:val="28"/>
          <w:szCs w:val="28"/>
        </w:rPr>
        <w:t>млрд</w:t>
      </w:r>
      <w:proofErr w:type="gramEnd"/>
      <w:r>
        <w:rPr>
          <w:sz w:val="28"/>
          <w:szCs w:val="28"/>
        </w:rPr>
        <w:t xml:space="preserve"> руб. по ценам 2019 года.</w:t>
      </w:r>
      <w:r>
        <w:t xml:space="preserve"> </w:t>
      </w:r>
      <w:r>
        <w:br/>
      </w:r>
      <w:r>
        <w:rPr>
          <w:sz w:val="28"/>
          <w:szCs w:val="28"/>
        </w:rPr>
        <w:t xml:space="preserve">Замминистра образования и науки </w:t>
      </w:r>
      <w:proofErr w:type="spellStart"/>
      <w:r>
        <w:rPr>
          <w:sz w:val="28"/>
          <w:szCs w:val="28"/>
        </w:rPr>
        <w:t>А.Медведев</w:t>
      </w:r>
      <w:proofErr w:type="spellEnd"/>
      <w:r>
        <w:rPr>
          <w:sz w:val="28"/>
          <w:szCs w:val="28"/>
        </w:rPr>
        <w:t xml:space="preserve"> сообщил, что министерство поддерживает предложенную реорганизацию. </w:t>
      </w:r>
    </w:p>
    <w:p w:rsidR="001C2709" w:rsidRDefault="001C2709" w:rsidP="001C2709">
      <w:r>
        <w:pict>
          <v:rect id="_x0000_i1028" style="width:0;height:1.5pt" o:hralign="center" o:hrstd="t" o:hr="t" fillcolor="#a0a0a0" stroked="f"/>
        </w:pict>
      </w:r>
    </w:p>
    <w:p w:rsidR="001C2709" w:rsidRDefault="001C2709" w:rsidP="001C2709">
      <w:pPr>
        <w:pStyle w:val="a5"/>
        <w:jc w:val="center"/>
      </w:pPr>
      <w:r>
        <w:rPr>
          <w:rStyle w:val="a6"/>
          <w:color w:val="993366"/>
          <w:sz w:val="36"/>
          <w:szCs w:val="36"/>
        </w:rPr>
        <w:lastRenderedPageBreak/>
        <w:t xml:space="preserve">Про ящики и гвозди  </w:t>
      </w:r>
      <w:r>
        <w:rPr>
          <w:b/>
          <w:bCs/>
          <w:color w:val="993366"/>
          <w:sz w:val="36"/>
          <w:szCs w:val="36"/>
        </w:rPr>
        <w:br/>
      </w:r>
      <w:r>
        <w:rPr>
          <w:b/>
          <w:bCs/>
          <w:noProof/>
          <w:color w:val="993366"/>
          <w:sz w:val="36"/>
          <w:szCs w:val="36"/>
        </w:rPr>
        <w:drawing>
          <wp:inline distT="0" distB="0" distL="0" distR="0">
            <wp:extent cx="2141220" cy="2141220"/>
            <wp:effectExtent l="0" t="0" r="0" b="0"/>
            <wp:docPr id="3" name="Рисунок 3" descr="https://proxy.imgsmail.ru?e=1643370345&amp;email=imeturoran%40mail.ru&amp;flags=0&amp;h=1bqfeg-bNvixbh7JADNK7A&amp;is_https=1&amp;url173=c2hhcmUxLmNsb3VkaHEtbWt0My5uZXQvYjU4ZGQ1MTYyNDc2YzA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roxy.imgsmail.ru?e=1643370345&amp;email=imeturoran%40mail.ru&amp;flags=0&amp;h=1bqfeg-bNvixbh7JADNK7A&amp;is_https=1&amp;url173=c2hhcmUxLmNsb3VkaHEtbWt0My5uZXQvYjU4ZGQ1MTYyNDc2YzAuanBlZ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1C2709" w:rsidRDefault="001C2709" w:rsidP="001C2709">
      <w:pPr>
        <w:pStyle w:val="a5"/>
      </w:pPr>
      <w:hyperlink r:id="rId18" w:tgtFrame="_blank" w:history="1">
        <w:r>
          <w:rPr>
            <w:rStyle w:val="a7"/>
            <w:b/>
            <w:bCs/>
            <w:sz w:val="28"/>
            <w:szCs w:val="28"/>
          </w:rPr>
          <w:t>Черный ящик научных грантов. Как слияние РФФИ и РНФ лишило перспектив роста молодых ученых и </w:t>
        </w:r>
        <w:proofErr w:type="spellStart"/>
        <w:r>
          <w:rPr>
            <w:rStyle w:val="a7"/>
            <w:b/>
            <w:bCs/>
            <w:sz w:val="28"/>
            <w:szCs w:val="28"/>
          </w:rPr>
          <w:t>социогуманитарные</w:t>
        </w:r>
        <w:proofErr w:type="spellEnd"/>
        <w:r>
          <w:rPr>
            <w:rStyle w:val="a7"/>
            <w:b/>
            <w:bCs/>
            <w:sz w:val="28"/>
            <w:szCs w:val="28"/>
          </w:rPr>
          <w:t xml:space="preserve"> коллективы</w:t>
        </w:r>
      </w:hyperlink>
      <w:r>
        <w:rPr>
          <w:rStyle w:val="a6"/>
          <w:sz w:val="28"/>
          <w:szCs w:val="28"/>
        </w:rPr>
        <w:t xml:space="preserve"> </w:t>
      </w:r>
    </w:p>
    <w:p w:rsidR="001C2709" w:rsidRDefault="001C2709" w:rsidP="001C2709">
      <w:pPr>
        <w:pStyle w:val="a5"/>
      </w:pPr>
      <w:r>
        <w:rPr>
          <w:sz w:val="28"/>
          <w:szCs w:val="28"/>
        </w:rPr>
        <w:t xml:space="preserve">Очередной обзор последствий фактической ликвидации РФФИ. Об удручающих багах в работе российских государственных </w:t>
      </w:r>
      <w:proofErr w:type="spellStart"/>
      <w:r>
        <w:rPr>
          <w:sz w:val="28"/>
          <w:szCs w:val="28"/>
        </w:rPr>
        <w:t>грантовых</w:t>
      </w:r>
      <w:proofErr w:type="spellEnd"/>
      <w:r>
        <w:rPr>
          <w:sz w:val="28"/>
          <w:szCs w:val="28"/>
        </w:rPr>
        <w:t xml:space="preserve"> фондов и </w:t>
      </w:r>
      <w:proofErr w:type="spellStart"/>
      <w:r>
        <w:rPr>
          <w:sz w:val="28"/>
          <w:szCs w:val="28"/>
        </w:rPr>
        <w:t>наукометрической</w:t>
      </w:r>
      <w:proofErr w:type="spellEnd"/>
      <w:r>
        <w:rPr>
          <w:sz w:val="28"/>
          <w:szCs w:val="28"/>
        </w:rPr>
        <w:t xml:space="preserve"> системы, проблемах с получением грантов для гуманитариев и начинающих исследователей. </w:t>
      </w:r>
      <w:r>
        <w:rPr>
          <w:sz w:val="28"/>
          <w:szCs w:val="28"/>
        </w:rPr>
        <w:br/>
        <w:t xml:space="preserve">Ну, и вывод: «Слияние двух </w:t>
      </w:r>
      <w:proofErr w:type="spellStart"/>
      <w:r>
        <w:rPr>
          <w:sz w:val="28"/>
          <w:szCs w:val="28"/>
        </w:rPr>
        <w:t>грантовых</w:t>
      </w:r>
      <w:proofErr w:type="spellEnd"/>
      <w:r>
        <w:rPr>
          <w:sz w:val="28"/>
          <w:szCs w:val="28"/>
        </w:rPr>
        <w:t xml:space="preserve"> фондов не похоронит российскую науку само по себе, просто это еще один гвоздь в крышку гроба, которых прибавилось в 2021-м,  в Году науки и технологий». </w:t>
      </w:r>
    </w:p>
    <w:p w:rsidR="001C2709" w:rsidRDefault="001C2709" w:rsidP="001C2709">
      <w:r>
        <w:pict>
          <v:rect id="_x0000_i1029" style="width:0;height:1.5pt" o:hralign="center" o:hrstd="t" o:hr="t" fillcolor="#a0a0a0" stroked="f"/>
        </w:pict>
      </w:r>
    </w:p>
    <w:p w:rsidR="001C2709" w:rsidRDefault="001C2709" w:rsidP="001C2709">
      <w:pPr>
        <w:pStyle w:val="a5"/>
        <w:jc w:val="center"/>
      </w:pPr>
      <w:r>
        <w:rPr>
          <w:rStyle w:val="a6"/>
          <w:color w:val="993366"/>
          <w:sz w:val="36"/>
          <w:szCs w:val="36"/>
        </w:rPr>
        <w:t xml:space="preserve">Вдруг пригодится </w:t>
      </w:r>
      <w:r>
        <w:rPr>
          <w:b/>
          <w:bCs/>
          <w:color w:val="993366"/>
          <w:sz w:val="36"/>
          <w:szCs w:val="36"/>
        </w:rPr>
        <w:br/>
      </w:r>
      <w:r>
        <w:rPr>
          <w:b/>
          <w:bCs/>
          <w:color w:val="993366"/>
          <w:sz w:val="36"/>
          <w:szCs w:val="36"/>
        </w:rPr>
        <w:br/>
      </w:r>
      <w:r>
        <w:rPr>
          <w:b/>
          <w:bCs/>
          <w:noProof/>
          <w:color w:val="993366"/>
          <w:sz w:val="36"/>
          <w:szCs w:val="36"/>
        </w:rPr>
        <w:drawing>
          <wp:inline distT="0" distB="0" distL="0" distR="0">
            <wp:extent cx="3048000" cy="2019300"/>
            <wp:effectExtent l="0" t="0" r="0" b="0"/>
            <wp:docPr id="2" name="Рисунок 2" descr="https://proxy.imgsmail.ru?e=1643370345&amp;email=imeturoran%40mail.ru&amp;flags=0&amp;h=EOrGQ-NaS9f-tMGvxBOtDg&amp;is_https=1&amp;url173=c2hhcmUxLmNsb3VkaHEtbWt0My5uZXQvZDA0YzI4OThlYThmMjA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roxy.imgsmail.ru?e=1643370345&amp;email=imeturoran%40mail.ru&amp;flags=0&amp;h=EOrGQ-NaS9f-tMGvxBOtDg&amp;is_https=1&amp;url173=c2hhcmUxLmNsb3VkaHEtbWt0My5uZXQvZDA0YzI4OThlYThmMjAuanBlZ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r>
        <w:br/>
      </w:r>
      <w:r>
        <w:br/>
      </w:r>
      <w:hyperlink r:id="rId20" w:tgtFrame="_blank" w:history="1">
        <w:r>
          <w:rPr>
            <w:rStyle w:val="a6"/>
            <w:color w:val="0000FF"/>
            <w:sz w:val="28"/>
            <w:szCs w:val="28"/>
            <w:u w:val="single"/>
          </w:rPr>
          <w:t xml:space="preserve">Льготы, гарантии и выплаты для </w:t>
        </w:r>
        <w:proofErr w:type="spellStart"/>
        <w:r>
          <w:rPr>
            <w:rStyle w:val="a6"/>
            <w:color w:val="0000FF"/>
            <w:sz w:val="28"/>
            <w:szCs w:val="28"/>
            <w:u w:val="single"/>
          </w:rPr>
          <w:t>предпенсионного</w:t>
        </w:r>
        <w:proofErr w:type="spellEnd"/>
        <w:r>
          <w:rPr>
            <w:rStyle w:val="a6"/>
            <w:color w:val="0000FF"/>
            <w:sz w:val="28"/>
            <w:szCs w:val="28"/>
            <w:u w:val="single"/>
          </w:rPr>
          <w:t xml:space="preserve"> возраста в России в 2022 году, про которые знают не все </w:t>
        </w:r>
        <w:proofErr w:type="spellStart"/>
        <w:r>
          <w:rPr>
            <w:rStyle w:val="a6"/>
            <w:color w:val="0000FF"/>
            <w:sz w:val="28"/>
            <w:szCs w:val="28"/>
            <w:u w:val="single"/>
          </w:rPr>
          <w:t>предпенсионеры</w:t>
        </w:r>
        <w:proofErr w:type="spellEnd"/>
        <w:r>
          <w:rPr>
            <w:rStyle w:val="a7"/>
            <w:sz w:val="28"/>
            <w:szCs w:val="28"/>
          </w:rPr>
          <w:t xml:space="preserve"> </w:t>
        </w:r>
      </w:hyperlink>
    </w:p>
    <w:p w:rsidR="001C2709" w:rsidRDefault="001C2709" w:rsidP="001C2709">
      <w:pPr>
        <w:pStyle w:val="a5"/>
      </w:pPr>
      <w:r>
        <w:rPr>
          <w:sz w:val="28"/>
          <w:szCs w:val="28"/>
        </w:rPr>
        <w:t>Не бог весть что, но кому-то может помочь.</w:t>
      </w:r>
      <w:r>
        <w:t xml:space="preserve"> </w:t>
      </w:r>
    </w:p>
    <w:p w:rsidR="001C2709" w:rsidRDefault="001C2709" w:rsidP="001C2709">
      <w:r>
        <w:pict>
          <v:rect id="_x0000_i1030" style="width:0;height:1.5pt" o:hralign="center" o:hrstd="t" o:hr="t" fillcolor="#a0a0a0" stroked="f"/>
        </w:pict>
      </w:r>
    </w:p>
    <w:p w:rsidR="001C2709" w:rsidRDefault="001C2709" w:rsidP="001C2709">
      <w:r>
        <w:rPr>
          <w:color w:val="993366"/>
        </w:rPr>
        <w:lastRenderedPageBreak/>
        <w:br/>
      </w:r>
      <w:r>
        <w:rPr>
          <w:rStyle w:val="a6"/>
          <w:color w:val="993366"/>
          <w:sz w:val="36"/>
          <w:szCs w:val="36"/>
        </w:rPr>
        <w:t xml:space="preserve">Улыбнитесь! </w:t>
      </w:r>
      <w:r>
        <w:rPr>
          <w:b/>
          <w:bCs/>
          <w:color w:val="993366"/>
          <w:sz w:val="36"/>
          <w:szCs w:val="36"/>
        </w:rPr>
        <w:br/>
      </w:r>
      <w:r>
        <w:rPr>
          <w:b/>
          <w:bCs/>
          <w:color w:val="993366"/>
          <w:sz w:val="36"/>
          <w:szCs w:val="36"/>
        </w:rPr>
        <w:br/>
      </w:r>
      <w:r>
        <w:rPr>
          <w:b/>
          <w:bCs/>
          <w:noProof/>
          <w:color w:val="993366"/>
          <w:sz w:val="36"/>
          <w:szCs w:val="36"/>
          <w:lang w:eastAsia="ru-RU"/>
        </w:rPr>
        <w:drawing>
          <wp:inline distT="0" distB="0" distL="0" distR="0">
            <wp:extent cx="3810000" cy="4663440"/>
            <wp:effectExtent l="0" t="0" r="0" b="3810"/>
            <wp:docPr id="1" name="Рисунок 1" descr="https://proxy.imgsmail.ru?e=1643370345&amp;email=imeturoran%40mail.ru&amp;flags=0&amp;h=2-rlrNrbHVefNrXVKyy3dw&amp;is_https=1&amp;url173=c2hhcmUxLmNsb3VkaHEtbWt0My5uZXQvM2I0ODU2ZmM2OGFjNDQuan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roxy.imgsmail.ru?e=1643370345&amp;email=imeturoran%40mail.ru&amp;flags=0&amp;h=2-rlrNrbHVefNrXVKyy3dw&amp;is_https=1&amp;url173=c2hhcmUxLmNsb3VkaHEtbWt0My5uZXQvM2I0ODU2ZmM2OGFjNDQuanBlZ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4663440"/>
                    </a:xfrm>
                    <a:prstGeom prst="rect">
                      <a:avLst/>
                    </a:prstGeom>
                    <a:noFill/>
                    <a:ln>
                      <a:noFill/>
                    </a:ln>
                  </pic:spPr>
                </pic:pic>
              </a:graphicData>
            </a:graphic>
          </wp:inline>
        </w:drawing>
      </w:r>
    </w:p>
    <w:p w:rsidR="00BE2BF4" w:rsidRPr="001C2709" w:rsidRDefault="00194B81" w:rsidP="001C2709">
      <w:pPr>
        <w:rPr>
          <w:rStyle w:val="layout"/>
        </w:rPr>
      </w:pPr>
      <w:bookmarkStart w:id="0" w:name="_GoBack"/>
      <w:bookmarkEnd w:id="0"/>
      <w:r w:rsidRPr="001C2709">
        <w:t xml:space="preserve"> </w:t>
      </w:r>
    </w:p>
    <w:sectPr w:rsidR="00BE2BF4" w:rsidRPr="001C2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FA1"/>
    <w:multiLevelType w:val="multilevel"/>
    <w:tmpl w:val="8E4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C0C7A"/>
    <w:multiLevelType w:val="multilevel"/>
    <w:tmpl w:val="D1D8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2463A"/>
    <w:multiLevelType w:val="multilevel"/>
    <w:tmpl w:val="A1604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D37EB1"/>
    <w:multiLevelType w:val="multilevel"/>
    <w:tmpl w:val="5F24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732EE"/>
    <w:multiLevelType w:val="multilevel"/>
    <w:tmpl w:val="25BA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15CF0"/>
    <w:multiLevelType w:val="multilevel"/>
    <w:tmpl w:val="7792AF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66D0D03"/>
    <w:multiLevelType w:val="multilevel"/>
    <w:tmpl w:val="C6D20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F89383B"/>
    <w:multiLevelType w:val="multilevel"/>
    <w:tmpl w:val="FEDE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F1"/>
    <w:rsid w:val="0001151F"/>
    <w:rsid w:val="00194B81"/>
    <w:rsid w:val="001C2709"/>
    <w:rsid w:val="002A703C"/>
    <w:rsid w:val="00304998"/>
    <w:rsid w:val="006838F1"/>
    <w:rsid w:val="0078704B"/>
    <w:rsid w:val="007D4DA8"/>
    <w:rsid w:val="008E7EAB"/>
    <w:rsid w:val="00957E21"/>
    <w:rsid w:val="00995244"/>
    <w:rsid w:val="00B4421F"/>
    <w:rsid w:val="00B573C4"/>
    <w:rsid w:val="00BE2BF4"/>
    <w:rsid w:val="00D97597"/>
    <w:rsid w:val="00DB3D74"/>
    <w:rsid w:val="00DC069C"/>
    <w:rsid w:val="00E74AB8"/>
    <w:rsid w:val="00EC4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115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E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E21"/>
    <w:rPr>
      <w:rFonts w:ascii="Tahoma" w:hAnsi="Tahoma" w:cs="Tahoma"/>
      <w:sz w:val="16"/>
      <w:szCs w:val="16"/>
    </w:rPr>
  </w:style>
  <w:style w:type="character" w:customStyle="1" w:styleId="20">
    <w:name w:val="Заголовок 2 Знак"/>
    <w:basedOn w:val="a0"/>
    <w:link w:val="2"/>
    <w:uiPriority w:val="9"/>
    <w:rsid w:val="0001151F"/>
    <w:rPr>
      <w:rFonts w:ascii="Times New Roman" w:eastAsia="Times New Roman" w:hAnsi="Times New Roman" w:cs="Times New Roman"/>
      <w:b/>
      <w:bCs/>
      <w:sz w:val="36"/>
      <w:szCs w:val="36"/>
      <w:lang w:eastAsia="ru-RU"/>
    </w:rPr>
  </w:style>
  <w:style w:type="character" w:customStyle="1" w:styleId="layout">
    <w:name w:val="layout"/>
    <w:basedOn w:val="a0"/>
    <w:rsid w:val="0001151F"/>
  </w:style>
  <w:style w:type="paragraph" w:styleId="a5">
    <w:name w:val="Normal (Web)"/>
    <w:basedOn w:val="a"/>
    <w:uiPriority w:val="99"/>
    <w:unhideWhenUsed/>
    <w:rsid w:val="0001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1151F"/>
    <w:rPr>
      <w:b/>
      <w:bCs/>
    </w:rPr>
  </w:style>
  <w:style w:type="character" w:styleId="a7">
    <w:name w:val="Hyperlink"/>
    <w:basedOn w:val="a0"/>
    <w:uiPriority w:val="99"/>
    <w:semiHidden/>
    <w:unhideWhenUsed/>
    <w:rsid w:val="0001151F"/>
    <w:rPr>
      <w:color w:val="0000FF"/>
      <w:u w:val="single"/>
    </w:rPr>
  </w:style>
  <w:style w:type="character" w:styleId="a8">
    <w:name w:val="Emphasis"/>
    <w:basedOn w:val="a0"/>
    <w:uiPriority w:val="20"/>
    <w:qFormat/>
    <w:rsid w:val="00D97597"/>
    <w:rPr>
      <w:i/>
      <w:iCs/>
    </w:rPr>
  </w:style>
  <w:style w:type="character" w:customStyle="1" w:styleId="10">
    <w:name w:val="Заголовок 1 Знак"/>
    <w:basedOn w:val="a0"/>
    <w:link w:val="1"/>
    <w:uiPriority w:val="9"/>
    <w:rsid w:val="00DB3D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115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E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E21"/>
    <w:rPr>
      <w:rFonts w:ascii="Tahoma" w:hAnsi="Tahoma" w:cs="Tahoma"/>
      <w:sz w:val="16"/>
      <w:szCs w:val="16"/>
    </w:rPr>
  </w:style>
  <w:style w:type="character" w:customStyle="1" w:styleId="20">
    <w:name w:val="Заголовок 2 Знак"/>
    <w:basedOn w:val="a0"/>
    <w:link w:val="2"/>
    <w:uiPriority w:val="9"/>
    <w:rsid w:val="0001151F"/>
    <w:rPr>
      <w:rFonts w:ascii="Times New Roman" w:eastAsia="Times New Roman" w:hAnsi="Times New Roman" w:cs="Times New Roman"/>
      <w:b/>
      <w:bCs/>
      <w:sz w:val="36"/>
      <w:szCs w:val="36"/>
      <w:lang w:eastAsia="ru-RU"/>
    </w:rPr>
  </w:style>
  <w:style w:type="character" w:customStyle="1" w:styleId="layout">
    <w:name w:val="layout"/>
    <w:basedOn w:val="a0"/>
    <w:rsid w:val="0001151F"/>
  </w:style>
  <w:style w:type="paragraph" w:styleId="a5">
    <w:name w:val="Normal (Web)"/>
    <w:basedOn w:val="a"/>
    <w:uiPriority w:val="99"/>
    <w:unhideWhenUsed/>
    <w:rsid w:val="0001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1151F"/>
    <w:rPr>
      <w:b/>
      <w:bCs/>
    </w:rPr>
  </w:style>
  <w:style w:type="character" w:styleId="a7">
    <w:name w:val="Hyperlink"/>
    <w:basedOn w:val="a0"/>
    <w:uiPriority w:val="99"/>
    <w:semiHidden/>
    <w:unhideWhenUsed/>
    <w:rsid w:val="0001151F"/>
    <w:rPr>
      <w:color w:val="0000FF"/>
      <w:u w:val="single"/>
    </w:rPr>
  </w:style>
  <w:style w:type="character" w:styleId="a8">
    <w:name w:val="Emphasis"/>
    <w:basedOn w:val="a0"/>
    <w:uiPriority w:val="20"/>
    <w:qFormat/>
    <w:rsid w:val="00D97597"/>
    <w:rPr>
      <w:i/>
      <w:iCs/>
    </w:rPr>
  </w:style>
  <w:style w:type="character" w:customStyle="1" w:styleId="10">
    <w:name w:val="Заголовок 1 Знак"/>
    <w:basedOn w:val="a0"/>
    <w:link w:val="1"/>
    <w:uiPriority w:val="9"/>
    <w:rsid w:val="00DB3D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3585">
      <w:bodyDiv w:val="1"/>
      <w:marLeft w:val="0"/>
      <w:marRight w:val="0"/>
      <w:marTop w:val="0"/>
      <w:marBottom w:val="0"/>
      <w:divBdr>
        <w:top w:val="none" w:sz="0" w:space="0" w:color="auto"/>
        <w:left w:val="none" w:sz="0" w:space="0" w:color="auto"/>
        <w:bottom w:val="none" w:sz="0" w:space="0" w:color="auto"/>
        <w:right w:val="none" w:sz="0" w:space="0" w:color="auto"/>
      </w:divBdr>
    </w:div>
    <w:div w:id="167334296">
      <w:bodyDiv w:val="1"/>
      <w:marLeft w:val="0"/>
      <w:marRight w:val="0"/>
      <w:marTop w:val="0"/>
      <w:marBottom w:val="0"/>
      <w:divBdr>
        <w:top w:val="none" w:sz="0" w:space="0" w:color="auto"/>
        <w:left w:val="none" w:sz="0" w:space="0" w:color="auto"/>
        <w:bottom w:val="none" w:sz="0" w:space="0" w:color="auto"/>
        <w:right w:val="none" w:sz="0" w:space="0" w:color="auto"/>
      </w:divBdr>
    </w:div>
    <w:div w:id="243415620">
      <w:bodyDiv w:val="1"/>
      <w:marLeft w:val="0"/>
      <w:marRight w:val="0"/>
      <w:marTop w:val="0"/>
      <w:marBottom w:val="0"/>
      <w:divBdr>
        <w:top w:val="none" w:sz="0" w:space="0" w:color="auto"/>
        <w:left w:val="none" w:sz="0" w:space="0" w:color="auto"/>
        <w:bottom w:val="none" w:sz="0" w:space="0" w:color="auto"/>
        <w:right w:val="none" w:sz="0" w:space="0" w:color="auto"/>
      </w:divBdr>
      <w:divsChild>
        <w:div w:id="821310164">
          <w:marLeft w:val="0"/>
          <w:marRight w:val="0"/>
          <w:marTop w:val="0"/>
          <w:marBottom w:val="0"/>
          <w:divBdr>
            <w:top w:val="none" w:sz="0" w:space="0" w:color="auto"/>
            <w:left w:val="none" w:sz="0" w:space="0" w:color="auto"/>
            <w:bottom w:val="none" w:sz="0" w:space="0" w:color="auto"/>
            <w:right w:val="none" w:sz="0" w:space="0" w:color="auto"/>
          </w:divBdr>
        </w:div>
        <w:div w:id="1046877446">
          <w:marLeft w:val="0"/>
          <w:marRight w:val="0"/>
          <w:marTop w:val="0"/>
          <w:marBottom w:val="0"/>
          <w:divBdr>
            <w:top w:val="none" w:sz="0" w:space="0" w:color="auto"/>
            <w:left w:val="none" w:sz="0" w:space="0" w:color="auto"/>
            <w:bottom w:val="none" w:sz="0" w:space="0" w:color="auto"/>
            <w:right w:val="none" w:sz="0" w:space="0" w:color="auto"/>
          </w:divBdr>
          <w:divsChild>
            <w:div w:id="5397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3329">
      <w:bodyDiv w:val="1"/>
      <w:marLeft w:val="0"/>
      <w:marRight w:val="0"/>
      <w:marTop w:val="0"/>
      <w:marBottom w:val="0"/>
      <w:divBdr>
        <w:top w:val="none" w:sz="0" w:space="0" w:color="auto"/>
        <w:left w:val="none" w:sz="0" w:space="0" w:color="auto"/>
        <w:bottom w:val="none" w:sz="0" w:space="0" w:color="auto"/>
        <w:right w:val="none" w:sz="0" w:space="0" w:color="auto"/>
      </w:divBdr>
      <w:divsChild>
        <w:div w:id="1242839258">
          <w:marLeft w:val="0"/>
          <w:marRight w:val="0"/>
          <w:marTop w:val="0"/>
          <w:marBottom w:val="0"/>
          <w:divBdr>
            <w:top w:val="none" w:sz="0" w:space="0" w:color="auto"/>
            <w:left w:val="none" w:sz="0" w:space="0" w:color="auto"/>
            <w:bottom w:val="none" w:sz="0" w:space="0" w:color="auto"/>
            <w:right w:val="none" w:sz="0" w:space="0" w:color="auto"/>
          </w:divBdr>
        </w:div>
        <w:div w:id="193422994">
          <w:marLeft w:val="0"/>
          <w:marRight w:val="0"/>
          <w:marTop w:val="0"/>
          <w:marBottom w:val="0"/>
          <w:divBdr>
            <w:top w:val="none" w:sz="0" w:space="0" w:color="auto"/>
            <w:left w:val="none" w:sz="0" w:space="0" w:color="auto"/>
            <w:bottom w:val="none" w:sz="0" w:space="0" w:color="auto"/>
            <w:right w:val="none" w:sz="0" w:space="0" w:color="auto"/>
          </w:divBdr>
        </w:div>
      </w:divsChild>
    </w:div>
    <w:div w:id="616914547">
      <w:bodyDiv w:val="1"/>
      <w:marLeft w:val="0"/>
      <w:marRight w:val="0"/>
      <w:marTop w:val="0"/>
      <w:marBottom w:val="0"/>
      <w:divBdr>
        <w:top w:val="none" w:sz="0" w:space="0" w:color="auto"/>
        <w:left w:val="none" w:sz="0" w:space="0" w:color="auto"/>
        <w:bottom w:val="none" w:sz="0" w:space="0" w:color="auto"/>
        <w:right w:val="none" w:sz="0" w:space="0" w:color="auto"/>
      </w:divBdr>
      <w:divsChild>
        <w:div w:id="1070271861">
          <w:marLeft w:val="0"/>
          <w:marRight w:val="0"/>
          <w:marTop w:val="0"/>
          <w:marBottom w:val="0"/>
          <w:divBdr>
            <w:top w:val="none" w:sz="0" w:space="0" w:color="auto"/>
            <w:left w:val="none" w:sz="0" w:space="0" w:color="auto"/>
            <w:bottom w:val="none" w:sz="0" w:space="0" w:color="auto"/>
            <w:right w:val="none" w:sz="0" w:space="0" w:color="auto"/>
          </w:divBdr>
        </w:div>
        <w:div w:id="1498115206">
          <w:marLeft w:val="0"/>
          <w:marRight w:val="0"/>
          <w:marTop w:val="0"/>
          <w:marBottom w:val="0"/>
          <w:divBdr>
            <w:top w:val="none" w:sz="0" w:space="0" w:color="auto"/>
            <w:left w:val="none" w:sz="0" w:space="0" w:color="auto"/>
            <w:bottom w:val="none" w:sz="0" w:space="0" w:color="auto"/>
            <w:right w:val="none" w:sz="0" w:space="0" w:color="auto"/>
          </w:divBdr>
        </w:div>
        <w:div w:id="265970486">
          <w:marLeft w:val="0"/>
          <w:marRight w:val="0"/>
          <w:marTop w:val="0"/>
          <w:marBottom w:val="0"/>
          <w:divBdr>
            <w:top w:val="none" w:sz="0" w:space="0" w:color="auto"/>
            <w:left w:val="none" w:sz="0" w:space="0" w:color="auto"/>
            <w:bottom w:val="none" w:sz="0" w:space="0" w:color="auto"/>
            <w:right w:val="none" w:sz="0" w:space="0" w:color="auto"/>
          </w:divBdr>
        </w:div>
      </w:divsChild>
    </w:div>
    <w:div w:id="641614922">
      <w:bodyDiv w:val="1"/>
      <w:marLeft w:val="0"/>
      <w:marRight w:val="0"/>
      <w:marTop w:val="0"/>
      <w:marBottom w:val="0"/>
      <w:divBdr>
        <w:top w:val="none" w:sz="0" w:space="0" w:color="auto"/>
        <w:left w:val="none" w:sz="0" w:space="0" w:color="auto"/>
        <w:bottom w:val="none" w:sz="0" w:space="0" w:color="auto"/>
        <w:right w:val="none" w:sz="0" w:space="0" w:color="auto"/>
      </w:divBdr>
    </w:div>
    <w:div w:id="671764961">
      <w:bodyDiv w:val="1"/>
      <w:marLeft w:val="0"/>
      <w:marRight w:val="0"/>
      <w:marTop w:val="0"/>
      <w:marBottom w:val="0"/>
      <w:divBdr>
        <w:top w:val="none" w:sz="0" w:space="0" w:color="auto"/>
        <w:left w:val="none" w:sz="0" w:space="0" w:color="auto"/>
        <w:bottom w:val="none" w:sz="0" w:space="0" w:color="auto"/>
        <w:right w:val="none" w:sz="0" w:space="0" w:color="auto"/>
      </w:divBdr>
    </w:div>
    <w:div w:id="877740903">
      <w:bodyDiv w:val="1"/>
      <w:marLeft w:val="0"/>
      <w:marRight w:val="0"/>
      <w:marTop w:val="0"/>
      <w:marBottom w:val="0"/>
      <w:divBdr>
        <w:top w:val="none" w:sz="0" w:space="0" w:color="auto"/>
        <w:left w:val="none" w:sz="0" w:space="0" w:color="auto"/>
        <w:bottom w:val="none" w:sz="0" w:space="0" w:color="auto"/>
        <w:right w:val="none" w:sz="0" w:space="0" w:color="auto"/>
      </w:divBdr>
    </w:div>
    <w:div w:id="878854366">
      <w:bodyDiv w:val="1"/>
      <w:marLeft w:val="0"/>
      <w:marRight w:val="0"/>
      <w:marTop w:val="0"/>
      <w:marBottom w:val="0"/>
      <w:divBdr>
        <w:top w:val="none" w:sz="0" w:space="0" w:color="auto"/>
        <w:left w:val="none" w:sz="0" w:space="0" w:color="auto"/>
        <w:bottom w:val="none" w:sz="0" w:space="0" w:color="auto"/>
        <w:right w:val="none" w:sz="0" w:space="0" w:color="auto"/>
      </w:divBdr>
    </w:div>
    <w:div w:id="1006055064">
      <w:bodyDiv w:val="1"/>
      <w:marLeft w:val="0"/>
      <w:marRight w:val="0"/>
      <w:marTop w:val="0"/>
      <w:marBottom w:val="0"/>
      <w:divBdr>
        <w:top w:val="none" w:sz="0" w:space="0" w:color="auto"/>
        <w:left w:val="none" w:sz="0" w:space="0" w:color="auto"/>
        <w:bottom w:val="none" w:sz="0" w:space="0" w:color="auto"/>
        <w:right w:val="none" w:sz="0" w:space="0" w:color="auto"/>
      </w:divBdr>
      <w:divsChild>
        <w:div w:id="63722467">
          <w:marLeft w:val="0"/>
          <w:marRight w:val="0"/>
          <w:marTop w:val="0"/>
          <w:marBottom w:val="0"/>
          <w:divBdr>
            <w:top w:val="none" w:sz="0" w:space="0" w:color="auto"/>
            <w:left w:val="none" w:sz="0" w:space="0" w:color="auto"/>
            <w:bottom w:val="none" w:sz="0" w:space="0" w:color="auto"/>
            <w:right w:val="none" w:sz="0" w:space="0" w:color="auto"/>
          </w:divBdr>
        </w:div>
      </w:divsChild>
    </w:div>
    <w:div w:id="1217014171">
      <w:bodyDiv w:val="1"/>
      <w:marLeft w:val="0"/>
      <w:marRight w:val="0"/>
      <w:marTop w:val="0"/>
      <w:marBottom w:val="0"/>
      <w:divBdr>
        <w:top w:val="none" w:sz="0" w:space="0" w:color="auto"/>
        <w:left w:val="none" w:sz="0" w:space="0" w:color="auto"/>
        <w:bottom w:val="none" w:sz="0" w:space="0" w:color="auto"/>
        <w:right w:val="none" w:sz="0" w:space="0" w:color="auto"/>
      </w:divBdr>
    </w:div>
    <w:div w:id="1316643342">
      <w:bodyDiv w:val="1"/>
      <w:marLeft w:val="0"/>
      <w:marRight w:val="0"/>
      <w:marTop w:val="0"/>
      <w:marBottom w:val="0"/>
      <w:divBdr>
        <w:top w:val="none" w:sz="0" w:space="0" w:color="auto"/>
        <w:left w:val="none" w:sz="0" w:space="0" w:color="auto"/>
        <w:bottom w:val="none" w:sz="0" w:space="0" w:color="auto"/>
        <w:right w:val="none" w:sz="0" w:space="0" w:color="auto"/>
      </w:divBdr>
      <w:divsChild>
        <w:div w:id="1895896127">
          <w:marLeft w:val="0"/>
          <w:marRight w:val="0"/>
          <w:marTop w:val="0"/>
          <w:marBottom w:val="0"/>
          <w:divBdr>
            <w:top w:val="none" w:sz="0" w:space="0" w:color="auto"/>
            <w:left w:val="none" w:sz="0" w:space="0" w:color="auto"/>
            <w:bottom w:val="none" w:sz="0" w:space="0" w:color="auto"/>
            <w:right w:val="none" w:sz="0" w:space="0" w:color="auto"/>
          </w:divBdr>
        </w:div>
      </w:divsChild>
    </w:div>
    <w:div w:id="1328290416">
      <w:bodyDiv w:val="1"/>
      <w:marLeft w:val="0"/>
      <w:marRight w:val="0"/>
      <w:marTop w:val="0"/>
      <w:marBottom w:val="0"/>
      <w:divBdr>
        <w:top w:val="none" w:sz="0" w:space="0" w:color="auto"/>
        <w:left w:val="none" w:sz="0" w:space="0" w:color="auto"/>
        <w:bottom w:val="none" w:sz="0" w:space="0" w:color="auto"/>
        <w:right w:val="none" w:sz="0" w:space="0" w:color="auto"/>
      </w:divBdr>
      <w:divsChild>
        <w:div w:id="1860269896">
          <w:marLeft w:val="0"/>
          <w:marRight w:val="0"/>
          <w:marTop w:val="0"/>
          <w:marBottom w:val="0"/>
          <w:divBdr>
            <w:top w:val="none" w:sz="0" w:space="0" w:color="auto"/>
            <w:left w:val="none" w:sz="0" w:space="0" w:color="auto"/>
            <w:bottom w:val="none" w:sz="0" w:space="0" w:color="auto"/>
            <w:right w:val="none" w:sz="0" w:space="0" w:color="auto"/>
          </w:divBdr>
        </w:div>
        <w:div w:id="803736325">
          <w:marLeft w:val="0"/>
          <w:marRight w:val="0"/>
          <w:marTop w:val="0"/>
          <w:marBottom w:val="0"/>
          <w:divBdr>
            <w:top w:val="none" w:sz="0" w:space="0" w:color="auto"/>
            <w:left w:val="none" w:sz="0" w:space="0" w:color="auto"/>
            <w:bottom w:val="none" w:sz="0" w:space="0" w:color="auto"/>
            <w:right w:val="none" w:sz="0" w:space="0" w:color="auto"/>
          </w:divBdr>
          <w:divsChild>
            <w:div w:id="14885695">
              <w:marLeft w:val="0"/>
              <w:marRight w:val="0"/>
              <w:marTop w:val="0"/>
              <w:marBottom w:val="0"/>
              <w:divBdr>
                <w:top w:val="none" w:sz="0" w:space="0" w:color="auto"/>
                <w:left w:val="none" w:sz="0" w:space="0" w:color="auto"/>
                <w:bottom w:val="none" w:sz="0" w:space="0" w:color="auto"/>
                <w:right w:val="none" w:sz="0" w:space="0" w:color="auto"/>
              </w:divBdr>
              <w:divsChild>
                <w:div w:id="102116952">
                  <w:marLeft w:val="0"/>
                  <w:marRight w:val="0"/>
                  <w:marTop w:val="0"/>
                  <w:marBottom w:val="0"/>
                  <w:divBdr>
                    <w:top w:val="none" w:sz="0" w:space="0" w:color="auto"/>
                    <w:left w:val="none" w:sz="0" w:space="0" w:color="auto"/>
                    <w:bottom w:val="none" w:sz="0" w:space="0" w:color="auto"/>
                    <w:right w:val="none" w:sz="0" w:space="0" w:color="auto"/>
                  </w:divBdr>
                  <w:divsChild>
                    <w:div w:id="1110123339">
                      <w:marLeft w:val="0"/>
                      <w:marRight w:val="0"/>
                      <w:marTop w:val="0"/>
                      <w:marBottom w:val="0"/>
                      <w:divBdr>
                        <w:top w:val="none" w:sz="0" w:space="0" w:color="auto"/>
                        <w:left w:val="none" w:sz="0" w:space="0" w:color="auto"/>
                        <w:bottom w:val="none" w:sz="0" w:space="0" w:color="auto"/>
                        <w:right w:val="none" w:sz="0" w:space="0" w:color="auto"/>
                      </w:divBdr>
                      <w:divsChild>
                        <w:div w:id="2039773888">
                          <w:marLeft w:val="0"/>
                          <w:marRight w:val="0"/>
                          <w:marTop w:val="0"/>
                          <w:marBottom w:val="0"/>
                          <w:divBdr>
                            <w:top w:val="none" w:sz="0" w:space="0" w:color="auto"/>
                            <w:left w:val="none" w:sz="0" w:space="0" w:color="auto"/>
                            <w:bottom w:val="none" w:sz="0" w:space="0" w:color="auto"/>
                            <w:right w:val="none" w:sz="0" w:space="0" w:color="auto"/>
                          </w:divBdr>
                          <w:divsChild>
                            <w:div w:id="1825004136">
                              <w:marLeft w:val="0"/>
                              <w:marRight w:val="0"/>
                              <w:marTop w:val="0"/>
                              <w:marBottom w:val="0"/>
                              <w:divBdr>
                                <w:top w:val="none" w:sz="0" w:space="0" w:color="auto"/>
                                <w:left w:val="none" w:sz="0" w:space="0" w:color="auto"/>
                                <w:bottom w:val="none" w:sz="0" w:space="0" w:color="auto"/>
                                <w:right w:val="none" w:sz="0" w:space="0" w:color="auto"/>
                              </w:divBdr>
                              <w:divsChild>
                                <w:div w:id="1337339410">
                                  <w:marLeft w:val="0"/>
                                  <w:marRight w:val="0"/>
                                  <w:marTop w:val="0"/>
                                  <w:marBottom w:val="0"/>
                                  <w:divBdr>
                                    <w:top w:val="none" w:sz="0" w:space="0" w:color="auto"/>
                                    <w:left w:val="none" w:sz="0" w:space="0" w:color="auto"/>
                                    <w:bottom w:val="none" w:sz="0" w:space="0" w:color="auto"/>
                                    <w:right w:val="none" w:sz="0" w:space="0" w:color="auto"/>
                                  </w:divBdr>
                                  <w:divsChild>
                                    <w:div w:id="398787366">
                                      <w:marLeft w:val="0"/>
                                      <w:marRight w:val="0"/>
                                      <w:marTop w:val="0"/>
                                      <w:marBottom w:val="0"/>
                                      <w:divBdr>
                                        <w:top w:val="none" w:sz="0" w:space="0" w:color="auto"/>
                                        <w:left w:val="none" w:sz="0" w:space="0" w:color="auto"/>
                                        <w:bottom w:val="none" w:sz="0" w:space="0" w:color="auto"/>
                                        <w:right w:val="none" w:sz="0" w:space="0" w:color="auto"/>
                                      </w:divBdr>
                                      <w:divsChild>
                                        <w:div w:id="2050642600">
                                          <w:marLeft w:val="0"/>
                                          <w:marRight w:val="0"/>
                                          <w:marTop w:val="0"/>
                                          <w:marBottom w:val="0"/>
                                          <w:divBdr>
                                            <w:top w:val="none" w:sz="0" w:space="0" w:color="auto"/>
                                            <w:left w:val="none" w:sz="0" w:space="0" w:color="auto"/>
                                            <w:bottom w:val="none" w:sz="0" w:space="0" w:color="auto"/>
                                            <w:right w:val="none" w:sz="0" w:space="0" w:color="auto"/>
                                          </w:divBdr>
                                          <w:divsChild>
                                            <w:div w:id="1120806751">
                                              <w:marLeft w:val="0"/>
                                              <w:marRight w:val="0"/>
                                              <w:marTop w:val="0"/>
                                              <w:marBottom w:val="0"/>
                                              <w:divBdr>
                                                <w:top w:val="none" w:sz="0" w:space="0" w:color="auto"/>
                                                <w:left w:val="none" w:sz="0" w:space="0" w:color="auto"/>
                                                <w:bottom w:val="none" w:sz="0" w:space="0" w:color="auto"/>
                                                <w:right w:val="none" w:sz="0" w:space="0" w:color="auto"/>
                                              </w:divBdr>
                                              <w:divsChild>
                                                <w:div w:id="260913555">
                                                  <w:marLeft w:val="0"/>
                                                  <w:marRight w:val="0"/>
                                                  <w:marTop w:val="0"/>
                                                  <w:marBottom w:val="0"/>
                                                  <w:divBdr>
                                                    <w:top w:val="none" w:sz="0" w:space="0" w:color="auto"/>
                                                    <w:left w:val="none" w:sz="0" w:space="0" w:color="auto"/>
                                                    <w:bottom w:val="none" w:sz="0" w:space="0" w:color="auto"/>
                                                    <w:right w:val="none" w:sz="0" w:space="0" w:color="auto"/>
                                                  </w:divBdr>
                                                  <w:divsChild>
                                                    <w:div w:id="2055958710">
                                                      <w:marLeft w:val="0"/>
                                                      <w:marRight w:val="0"/>
                                                      <w:marTop w:val="0"/>
                                                      <w:marBottom w:val="0"/>
                                                      <w:divBdr>
                                                        <w:top w:val="none" w:sz="0" w:space="0" w:color="auto"/>
                                                        <w:left w:val="none" w:sz="0" w:space="0" w:color="auto"/>
                                                        <w:bottom w:val="none" w:sz="0" w:space="0" w:color="auto"/>
                                                        <w:right w:val="none" w:sz="0" w:space="0" w:color="auto"/>
                                                      </w:divBdr>
                                                      <w:divsChild>
                                                        <w:div w:id="9813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301282">
      <w:bodyDiv w:val="1"/>
      <w:marLeft w:val="0"/>
      <w:marRight w:val="0"/>
      <w:marTop w:val="0"/>
      <w:marBottom w:val="0"/>
      <w:divBdr>
        <w:top w:val="none" w:sz="0" w:space="0" w:color="auto"/>
        <w:left w:val="none" w:sz="0" w:space="0" w:color="auto"/>
        <w:bottom w:val="none" w:sz="0" w:space="0" w:color="auto"/>
        <w:right w:val="none" w:sz="0" w:space="0" w:color="auto"/>
      </w:divBdr>
    </w:div>
    <w:div w:id="1849784977">
      <w:bodyDiv w:val="1"/>
      <w:marLeft w:val="0"/>
      <w:marRight w:val="0"/>
      <w:marTop w:val="0"/>
      <w:marBottom w:val="0"/>
      <w:divBdr>
        <w:top w:val="none" w:sz="0" w:space="0" w:color="auto"/>
        <w:left w:val="none" w:sz="0" w:space="0" w:color="auto"/>
        <w:bottom w:val="none" w:sz="0" w:space="0" w:color="auto"/>
        <w:right w:val="none" w:sz="0" w:space="0" w:color="auto"/>
      </w:divBdr>
      <w:divsChild>
        <w:div w:id="1157304497">
          <w:marLeft w:val="0"/>
          <w:marRight w:val="0"/>
          <w:marTop w:val="0"/>
          <w:marBottom w:val="0"/>
          <w:divBdr>
            <w:top w:val="none" w:sz="0" w:space="0" w:color="auto"/>
            <w:left w:val="none" w:sz="0" w:space="0" w:color="auto"/>
            <w:bottom w:val="none" w:sz="0" w:space="0" w:color="auto"/>
            <w:right w:val="none" w:sz="0" w:space="0" w:color="auto"/>
          </w:divBdr>
        </w:div>
      </w:divsChild>
    </w:div>
    <w:div w:id="1972901576">
      <w:bodyDiv w:val="1"/>
      <w:marLeft w:val="0"/>
      <w:marRight w:val="0"/>
      <w:marTop w:val="0"/>
      <w:marBottom w:val="0"/>
      <w:divBdr>
        <w:top w:val="none" w:sz="0" w:space="0" w:color="auto"/>
        <w:left w:val="none" w:sz="0" w:space="0" w:color="auto"/>
        <w:bottom w:val="none" w:sz="0" w:space="0" w:color="auto"/>
        <w:right w:val="none" w:sz="0" w:space="0" w:color="auto"/>
      </w:divBdr>
      <w:divsChild>
        <w:div w:id="517550351">
          <w:marLeft w:val="0"/>
          <w:marRight w:val="0"/>
          <w:marTop w:val="0"/>
          <w:marBottom w:val="0"/>
          <w:divBdr>
            <w:top w:val="none" w:sz="0" w:space="0" w:color="auto"/>
            <w:left w:val="none" w:sz="0" w:space="0" w:color="auto"/>
            <w:bottom w:val="none" w:sz="0" w:space="0" w:color="auto"/>
            <w:right w:val="none" w:sz="0" w:space="0" w:color="auto"/>
          </w:divBdr>
        </w:div>
        <w:div w:id="697044576">
          <w:marLeft w:val="0"/>
          <w:marRight w:val="0"/>
          <w:marTop w:val="0"/>
          <w:marBottom w:val="0"/>
          <w:divBdr>
            <w:top w:val="none" w:sz="0" w:space="0" w:color="auto"/>
            <w:left w:val="none" w:sz="0" w:space="0" w:color="auto"/>
            <w:bottom w:val="none" w:sz="0" w:space="0" w:color="auto"/>
            <w:right w:val="none" w:sz="0" w:space="0" w:color="auto"/>
          </w:divBdr>
          <w:divsChild>
            <w:div w:id="7657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2Qke/v1rtLsL29" TargetMode="External"/><Relationship Id="rId13" Type="http://schemas.openxmlformats.org/officeDocument/2006/relationships/image" Target="media/image4.jpeg"/><Relationship Id="rId18" Type="http://schemas.openxmlformats.org/officeDocument/2006/relationships/hyperlink" Target="https://knife.media/rfbr-vs-rnf/?fbclid=IwAR2vQP7EwWGdR2O5RGQsqhUZAbdBCjopieoJuu7uySwh4HWCMOMpdbhpD2c"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poisknews.ru/ran/prezidium-ran-kriticheski-vzglyanul-na-rabotu-akademicheskih-ekspertov/"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nsk.rbc.ru/nsk/19/01/2022/61e641889a79476a8878b1d0?fbclid=IwAR2fesAqZWHX7Qk_tFn1ndbY9Q24kUBCc-42l_vpBAHBD9OTvcHM57xhvhA" TargetMode="External"/><Relationship Id="rId20" Type="http://schemas.openxmlformats.org/officeDocument/2006/relationships/hyperlink" Target="https://sobes-inform.ru/%d0%bb%d1%8c%d0%b3%d0%be%d1%82%d1%8b-%d0%b4%d0%bb%d1%8f-%d0%bf%d1%80%d0%b5%d0%b4%d0%bf%d0%b5%d0%bd%d1%81%d0%b8%d0%be%d0%bd%d0%b5%d1%80%d0%be%d0%b2-%d0%b2-2022-%d0%b3%d0%be%d0%b4%d1%83-%d0%bf%d1%8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3tdFw9grhW8&amp;t=7825s"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cloud.mail.ru/public/CEMz/1PvWMkZWA" TargetMode="External"/><Relationship Id="rId14" Type="http://schemas.openxmlformats.org/officeDocument/2006/relationships/hyperlink" Target="http://www.ras.ru/news/shownews.aspx?id=9052e455-bc9a-4a40-b9a2-19bacda0923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2021-08-18T08:42:00Z</dcterms:created>
  <dcterms:modified xsi:type="dcterms:W3CDTF">2022-01-25T11:46:00Z</dcterms:modified>
</cp:coreProperties>
</file>