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85" w:rsidRDefault="00346685" w:rsidP="00593237">
      <w:pPr>
        <w:jc w:val="center"/>
        <w:rPr>
          <w:b/>
          <w:bCs/>
        </w:rPr>
      </w:pPr>
      <w:r>
        <w:rPr>
          <w:b/>
          <w:bCs/>
        </w:rPr>
        <w:t>Инструкция</w:t>
      </w:r>
    </w:p>
    <w:p w:rsidR="00346685" w:rsidRDefault="00346685" w:rsidP="00593237">
      <w:pPr>
        <w:jc w:val="center"/>
        <w:rPr>
          <w:b/>
          <w:bCs/>
        </w:rPr>
      </w:pPr>
      <w:r>
        <w:rPr>
          <w:b/>
          <w:bCs/>
        </w:rPr>
        <w:t>о проведении выборов и отчетов в Профсоюзе работников РАН.</w:t>
      </w:r>
    </w:p>
    <w:p w:rsidR="00346685" w:rsidRDefault="00346685" w:rsidP="00593237">
      <w:pPr>
        <w:jc w:val="both"/>
      </w:pPr>
      <w:r>
        <w:t>.</w:t>
      </w:r>
    </w:p>
    <w:p w:rsidR="00346685" w:rsidRDefault="00346685" w:rsidP="00593237">
      <w:pPr>
        <w:numPr>
          <w:ilvl w:val="1"/>
          <w:numId w:val="7"/>
        </w:numPr>
        <w:spacing w:after="0" w:line="240" w:lineRule="auto"/>
        <w:jc w:val="both"/>
      </w:pPr>
      <w:r>
        <w:t>Профсоюзные органы избираются на срок, установленный Уставом (Положением) соответствующей профсоюзной организации.</w:t>
      </w:r>
    </w:p>
    <w:p w:rsidR="00346685" w:rsidRDefault="00346685" w:rsidP="00593237">
      <w:pPr>
        <w:numPr>
          <w:ilvl w:val="1"/>
          <w:numId w:val="7"/>
        </w:numPr>
        <w:spacing w:after="0" w:line="240" w:lineRule="auto"/>
        <w:jc w:val="both"/>
      </w:pPr>
      <w:r>
        <w:t>В первичных профсоюзных организациях, если иное не оговорено Уставом (Положением) организации, выборы проводятся один раз в три года, при этом, в зависимости от ее структуры, сначала отчитываются и избираются профгруппорги, цеховые комитеты (профбюро), а затем профсоюзные комитеты и контрольно-ревизионная комиссия.</w:t>
      </w:r>
    </w:p>
    <w:p w:rsidR="00346685" w:rsidRDefault="00346685" w:rsidP="00593237">
      <w:pPr>
        <w:numPr>
          <w:ilvl w:val="1"/>
          <w:numId w:val="7"/>
        </w:numPr>
        <w:spacing w:after="0" w:line="240" w:lineRule="auto"/>
        <w:jc w:val="both"/>
      </w:pPr>
      <w:r>
        <w:t>Выборы руководящих и контрольно-ревизионных органов территориальной (региональной) профсоюзной организации, Совета профсоюза проводятся один раз в пять лет.</w:t>
      </w:r>
    </w:p>
    <w:p w:rsidR="00346685" w:rsidRDefault="00346685" w:rsidP="00593237">
      <w:pPr>
        <w:numPr>
          <w:ilvl w:val="1"/>
          <w:numId w:val="7"/>
        </w:numPr>
        <w:spacing w:after="0" w:line="240" w:lineRule="auto"/>
        <w:jc w:val="both"/>
      </w:pPr>
      <w:r>
        <w:t xml:space="preserve">Срок полномочий профсоюзных органов прекращается </w:t>
      </w:r>
      <w:r>
        <w:rPr>
          <w:b/>
          <w:bCs/>
        </w:rPr>
        <w:t>на следующий день после даты проведения новых выборов, а если они не были проведены,</w:t>
      </w:r>
      <w:r>
        <w:t xml:space="preserve"> по истечения срока полномочий.</w:t>
      </w:r>
    </w:p>
    <w:p w:rsidR="00346685" w:rsidRDefault="00346685" w:rsidP="00593237">
      <w:pPr>
        <w:numPr>
          <w:ilvl w:val="1"/>
          <w:numId w:val="7"/>
        </w:numPr>
        <w:spacing w:after="0" w:line="240" w:lineRule="auto"/>
        <w:jc w:val="both"/>
      </w:pPr>
      <w:r>
        <w:t>Отчеты профсоюзных органов проводятся по мере необходимости, но не реже одного раза в год.</w:t>
      </w:r>
    </w:p>
    <w:p w:rsidR="00346685" w:rsidRDefault="00346685" w:rsidP="00593237">
      <w:pPr>
        <w:numPr>
          <w:ilvl w:val="1"/>
          <w:numId w:val="7"/>
        </w:numPr>
        <w:spacing w:after="0" w:line="240" w:lineRule="auto"/>
        <w:jc w:val="both"/>
        <w:rPr>
          <w:b/>
          <w:bCs/>
        </w:rPr>
      </w:pPr>
      <w:r>
        <w:t xml:space="preserve">Отчетно-выборные собрания (конференции, съезд) созываются решением соответствующего профсоюзного органа или по требованию не менее 1/3 членов профсоюза или </w:t>
      </w:r>
      <w:r>
        <w:rPr>
          <w:b/>
          <w:bCs/>
        </w:rPr>
        <w:t>1/3</w:t>
      </w:r>
      <w:r>
        <w:t xml:space="preserve">  профсоюзных организаций, входящих в данную профорганизацию, либо по требованию контрольно-ревизионной комиссии данной профорганизации.</w:t>
      </w:r>
    </w:p>
    <w:p w:rsidR="00346685" w:rsidRDefault="00346685" w:rsidP="00593237">
      <w:pPr>
        <w:ind w:left="420" w:firstLine="288"/>
        <w:jc w:val="both"/>
      </w:pPr>
      <w:r>
        <w:t>По истечении срока полномочий профоргана собрание (конференцию) имеет право созвать вышестоящий профсоюзный орган.</w:t>
      </w:r>
    </w:p>
    <w:p w:rsidR="00346685" w:rsidRDefault="00346685" w:rsidP="00593237">
      <w:pPr>
        <w:ind w:left="420" w:firstLine="288"/>
        <w:jc w:val="both"/>
      </w:pPr>
      <w:r>
        <w:rPr>
          <w:b/>
          <w:bCs/>
        </w:rPr>
        <w:t>Примечание:</w:t>
      </w:r>
      <w:r>
        <w:t xml:space="preserve"> требование членов профсоюза оформляется документально, т.е. указывается содержание требования и список с подписями членов профсоюза; - требование профсоюзных организаций предполагает обращение(я) от профоргана(ов) соответствующей(их) профсоюзной(ых) организации(ий) о созыве собрания (конференции, съезда).</w:t>
      </w:r>
    </w:p>
    <w:p w:rsidR="00346685" w:rsidRDefault="00346685" w:rsidP="00593237">
      <w:pPr>
        <w:numPr>
          <w:ilvl w:val="1"/>
          <w:numId w:val="7"/>
        </w:numPr>
        <w:spacing w:after="0" w:line="240" w:lineRule="auto"/>
        <w:jc w:val="both"/>
      </w:pPr>
      <w:r>
        <w:t>Члены профсоюза, избранные делегаты оповещаются о созыве перевыборного собрания (конференции) с повесткой дня не менее, чем за 10 дней; члены Совета профсоюза – не позднее, чем за один месяц до  даты проведения конференции (съезда).</w:t>
      </w:r>
    </w:p>
    <w:p w:rsidR="00346685" w:rsidRDefault="00346685" w:rsidP="00593237">
      <w:pPr>
        <w:numPr>
          <w:ilvl w:val="1"/>
          <w:numId w:val="7"/>
        </w:numPr>
        <w:spacing w:after="0" w:line="240" w:lineRule="auto"/>
        <w:jc w:val="both"/>
      </w:pPr>
      <w:r>
        <w:t>Рекомендуемая повестка дня отчетно-выборного профсоюзного собрания ( конференции) должна содержать:</w:t>
      </w:r>
    </w:p>
    <w:p w:rsidR="00346685" w:rsidRDefault="00346685" w:rsidP="00593237">
      <w:pPr>
        <w:numPr>
          <w:ilvl w:val="0"/>
          <w:numId w:val="8"/>
        </w:numPr>
        <w:spacing w:after="0" w:line="240" w:lineRule="auto"/>
        <w:jc w:val="both"/>
      </w:pPr>
      <w:r>
        <w:t>Отчет о работе профсоюзного органа (название органа) за период с ___ (месяц, год) по____(месяц, год)</w:t>
      </w:r>
    </w:p>
    <w:p w:rsidR="00346685" w:rsidRDefault="00346685" w:rsidP="00593237">
      <w:pPr>
        <w:numPr>
          <w:ilvl w:val="0"/>
          <w:numId w:val="8"/>
        </w:numPr>
        <w:spacing w:after="0" w:line="240" w:lineRule="auto"/>
        <w:jc w:val="both"/>
      </w:pPr>
      <w:r>
        <w:t>Отчет о работе контрольно-ревизионной комиссии за период с ___(месяц, год) по ___ (месяц, год)</w:t>
      </w:r>
    </w:p>
    <w:p w:rsidR="00346685" w:rsidRDefault="00346685" w:rsidP="00593237">
      <w:pPr>
        <w:numPr>
          <w:ilvl w:val="0"/>
          <w:numId w:val="8"/>
        </w:numPr>
        <w:spacing w:after="0" w:line="240" w:lineRule="auto"/>
        <w:jc w:val="both"/>
      </w:pPr>
      <w:r>
        <w:t>Выборы председателя первичной профсоюзной организации (территориальной организации).</w:t>
      </w:r>
    </w:p>
    <w:p w:rsidR="00346685" w:rsidRDefault="00346685" w:rsidP="00593237">
      <w:pPr>
        <w:numPr>
          <w:ilvl w:val="0"/>
          <w:numId w:val="8"/>
        </w:numPr>
        <w:spacing w:after="0" w:line="240" w:lineRule="auto"/>
        <w:jc w:val="both"/>
      </w:pPr>
      <w:r>
        <w:t>Выборы ___________(название профоргана).</w:t>
      </w:r>
    </w:p>
    <w:p w:rsidR="00346685" w:rsidRDefault="00346685" w:rsidP="00593237">
      <w:pPr>
        <w:numPr>
          <w:ilvl w:val="0"/>
          <w:numId w:val="8"/>
        </w:numPr>
        <w:spacing w:after="0" w:line="240" w:lineRule="auto"/>
        <w:jc w:val="both"/>
      </w:pPr>
      <w:r>
        <w:t xml:space="preserve">Выборы </w:t>
      </w:r>
      <w:r>
        <w:rPr>
          <w:b/>
          <w:bCs/>
        </w:rPr>
        <w:t>контрольно-</w:t>
      </w:r>
      <w:r>
        <w:t>ревизионной комиссии.</w:t>
      </w:r>
    </w:p>
    <w:p w:rsidR="00346685" w:rsidRDefault="00346685" w:rsidP="00593237">
      <w:pPr>
        <w:ind w:left="420"/>
        <w:jc w:val="both"/>
        <w:rPr>
          <w:b/>
          <w:bCs/>
        </w:rPr>
      </w:pPr>
      <w:r>
        <w:t xml:space="preserve">1.9. </w:t>
      </w:r>
      <w:r>
        <w:rPr>
          <w:b/>
          <w:bCs/>
        </w:rPr>
        <w:t xml:space="preserve">Отчетно-выборные собрания (конференции) проводятся, как правило, в нерабочее время, если иное не оговорено коллективным договором и Отраслевым соглашением по РАН. </w:t>
      </w:r>
    </w:p>
    <w:p w:rsidR="00346685" w:rsidRDefault="00346685" w:rsidP="00593237">
      <w:pPr>
        <w:ind w:left="420"/>
        <w:jc w:val="both"/>
        <w:rPr>
          <w:b/>
          <w:bCs/>
        </w:rPr>
      </w:pPr>
      <w:r>
        <w:t xml:space="preserve">1.10. Норма представительства и порядок выборов делегатов на конференцию (съезд) определяется решением соответствующего </w:t>
      </w:r>
      <w:r>
        <w:rPr>
          <w:b/>
          <w:bCs/>
        </w:rPr>
        <w:t>выборного коллегиального</w:t>
      </w:r>
      <w:r>
        <w:t xml:space="preserve"> профсоюзного органа. Норма представительства делегатов определяется п</w:t>
      </w:r>
      <w:r>
        <w:rPr>
          <w:b/>
          <w:bCs/>
        </w:rPr>
        <w:t>ропорционально количеству членов профсоюза с предоставлением права организациям (профгруппам) с малой численностью иметь делегата на конференции, съезде.</w:t>
      </w:r>
    </w:p>
    <w:p w:rsidR="00346685" w:rsidRDefault="00346685" w:rsidP="00593237">
      <w:pPr>
        <w:ind w:left="420"/>
        <w:jc w:val="both"/>
        <w:rPr>
          <w:b/>
          <w:bCs/>
        </w:rPr>
      </w:pPr>
      <w:r>
        <w:t>1.11. Профсоюзные органы могут формироваться по принципу прямого делегирования с правом отзыва и замены избранных членов. Квота представителей в профсоюзном органе и порядок их избрания определяется соответствующим профорганом до конференции и утверждается конференцией (съездом).</w:t>
      </w:r>
    </w:p>
    <w:p w:rsidR="00346685" w:rsidRDefault="00346685" w:rsidP="00593237">
      <w:pPr>
        <w:ind w:firstLine="708"/>
        <w:jc w:val="both"/>
      </w:pPr>
      <w:r>
        <w:t>После доклада мандатной комиссии члены профоргана, избранные прямым делегированием, утверждаются собранием (конференцией, съездом).</w:t>
      </w:r>
    </w:p>
    <w:p w:rsidR="00346685" w:rsidRDefault="00346685" w:rsidP="00593237">
      <w:pPr>
        <w:ind w:firstLine="708"/>
        <w:jc w:val="both"/>
      </w:pPr>
      <w:r>
        <w:t>В случае отзыва и замены избранные члены профсоюзного органа утверждаются на заседании коллегиального руководящего профоргана. При неподтверждении полномочий члена, делегированного в состав профоргана, профсоюзный орган, делегировавший его, рассматривает данный вопрос и устраняет замечания, высказанные мандатной комиссий, если они были по процедурным вопросам, либо, при оказании недоверия члену, делегированному в состав данного профоргана, делегирует в состав профоргана новую кандидатуру.</w:t>
      </w:r>
    </w:p>
    <w:p w:rsidR="00346685" w:rsidRDefault="00346685" w:rsidP="00593237">
      <w:pPr>
        <w:ind w:firstLine="708"/>
        <w:jc w:val="both"/>
      </w:pPr>
      <w:r>
        <w:t xml:space="preserve"> 1.12. По решению собрания (конференции ) профорганы могут формироваться на собрании ( конференции).</w:t>
      </w:r>
    </w:p>
    <w:p w:rsidR="00346685" w:rsidRDefault="00346685" w:rsidP="00593237">
      <w:pPr>
        <w:ind w:firstLine="708"/>
        <w:jc w:val="both"/>
      </w:pPr>
      <w:r>
        <w:t>1.13. Отчетный доклад профбюро, профкома, объединенного комитета, руководящих органов территориальной (региональной) организации, Совета профсоюза предварительно обсуждается на заседании профсоюзного органа, отчет контрольно-ревизионной комиссии обсуждается на заседании комиссии и утверждаются непосредственно на конференции (собрании).</w:t>
      </w:r>
    </w:p>
    <w:p w:rsidR="00346685" w:rsidRDefault="00346685" w:rsidP="00593237">
      <w:pPr>
        <w:ind w:firstLine="708"/>
        <w:jc w:val="both"/>
      </w:pPr>
      <w:r>
        <w:t xml:space="preserve">1.14. Отчетно - выборное профсоюзное собрание (конференция) считается правомочным, если в нем участвует более половины членов профсоюзной организации (избранных делегатов конференции). </w:t>
      </w:r>
    </w:p>
    <w:p w:rsidR="00346685" w:rsidRDefault="00346685" w:rsidP="00593237">
      <w:pPr>
        <w:ind w:firstLine="708"/>
        <w:jc w:val="both"/>
      </w:pPr>
      <w:r>
        <w:t>1.15. Для ведения отчетно-выборного собрания (конференции, съезда) открытым голосованием избираются  президиум или председатель и секретарь (секретариат), редакционная комиссия (для подготовки проектов постановлений), счетная комиссия, счетчики (для подсчета голосов при открытом голосовании). Допускается создание нескольких редакционных комиссий по отдельным вопросам.</w:t>
      </w:r>
    </w:p>
    <w:p w:rsidR="00346685" w:rsidRDefault="00346685" w:rsidP="00593237">
      <w:pPr>
        <w:ind w:firstLine="708"/>
        <w:jc w:val="both"/>
      </w:pPr>
      <w:r>
        <w:t>На конференции (съезде) избирается мандатная комиссия, которая перед принятием постановлений конференции (съезда) докладывает о полномочиях делегатов (по результатам проверки). Мандатная комиссия на собрании избирается только в том случае, если члены профсоюзного органа избираются прямым делегированием, либо предполагается ротация членов профоргана, избранных прямым делегированием.</w:t>
      </w:r>
    </w:p>
    <w:p w:rsidR="00346685" w:rsidRDefault="00346685" w:rsidP="00593237">
      <w:pPr>
        <w:ind w:firstLine="708"/>
        <w:jc w:val="both"/>
      </w:pPr>
      <w:r>
        <w:t>1.16 Мандатная комиссия избирается на каждой конференции (съезде) либо может избираться одновременно с выборными профорганами на весь срок их полномочий для рассмотрения полномочий избранных делегатов, а также избранных и отозванных прямым делегированием членов профоргана.</w:t>
      </w:r>
    </w:p>
    <w:p w:rsidR="00346685" w:rsidRDefault="00346685" w:rsidP="00593237">
      <w:pPr>
        <w:ind w:firstLine="708"/>
        <w:jc w:val="both"/>
      </w:pPr>
      <w:r>
        <w:t xml:space="preserve">По данным вопросам мандатная комиссия докладывает конференции, профоргану свое мнение для принятия постановления. </w:t>
      </w:r>
    </w:p>
    <w:p w:rsidR="00346685" w:rsidRDefault="00346685" w:rsidP="00593237">
      <w:pPr>
        <w:ind w:firstLine="708"/>
        <w:jc w:val="both"/>
      </w:pPr>
      <w:r>
        <w:t>1.17. Контрольно-ревизионная комиссия профсоюзной организации избирается одновременно с соответствующим выборным органом на собрании (конференции, съезде) на тот же срок полномочий, что и выборный орган.</w:t>
      </w:r>
    </w:p>
    <w:p w:rsidR="00346685" w:rsidRDefault="00346685" w:rsidP="00593237">
      <w:pPr>
        <w:ind w:firstLine="708"/>
        <w:jc w:val="both"/>
      </w:pPr>
      <w:r>
        <w:t>1.18.На собрании (конференции, съезде) после отчета профоргана дается оценка его деятельности ( удовлетворительная или неудовлетворительная).</w:t>
      </w:r>
    </w:p>
    <w:p w:rsidR="00346685" w:rsidRDefault="00346685" w:rsidP="00593237">
      <w:pPr>
        <w:ind w:firstLine="708"/>
        <w:jc w:val="both"/>
      </w:pPr>
      <w:r>
        <w:t xml:space="preserve">Отчет </w:t>
      </w:r>
      <w:r>
        <w:rPr>
          <w:b/>
          <w:bCs/>
        </w:rPr>
        <w:t>контрольно-</w:t>
      </w:r>
      <w:r>
        <w:t>ревизионной комиссии утверждается.</w:t>
      </w:r>
    </w:p>
    <w:p w:rsidR="00346685" w:rsidRDefault="00346685" w:rsidP="00593237">
      <w:pPr>
        <w:ind w:firstLine="708"/>
        <w:jc w:val="both"/>
        <w:rPr>
          <w:b/>
          <w:bCs/>
        </w:rPr>
      </w:pPr>
      <w:r>
        <w:rPr>
          <w:b/>
          <w:bCs/>
        </w:rPr>
        <w:t>Рекомендуется проводить обсуждение и давать оценку работы профоргана после отчета контрольно-ревионной комиссии.</w:t>
      </w:r>
    </w:p>
    <w:p w:rsidR="00346685" w:rsidRDefault="00346685" w:rsidP="00593237">
      <w:pPr>
        <w:ind w:firstLine="708"/>
        <w:jc w:val="both"/>
        <w:rPr>
          <w:b/>
          <w:bCs/>
        </w:rPr>
      </w:pPr>
    </w:p>
    <w:p w:rsidR="00346685" w:rsidRDefault="00346685" w:rsidP="00593237">
      <w:pPr>
        <w:jc w:val="both"/>
        <w:rPr>
          <w:b/>
          <w:bCs/>
        </w:rPr>
      </w:pPr>
      <w:r>
        <w:rPr>
          <w:b/>
          <w:bCs/>
        </w:rPr>
        <w:t>2.ВЫДВИЖЕНИЕ И ОБСУЖДЕНИЕ КАНДИДАТУР В ПРОФСОЮЗНЫЕ ОРГАНЫ.</w:t>
      </w:r>
    </w:p>
    <w:p w:rsidR="00346685" w:rsidRDefault="00346685" w:rsidP="00593237">
      <w:pPr>
        <w:jc w:val="both"/>
        <w:rPr>
          <w:b/>
          <w:bCs/>
        </w:rPr>
      </w:pPr>
    </w:p>
    <w:p w:rsidR="00346685" w:rsidRDefault="00346685" w:rsidP="00593237">
      <w:pPr>
        <w:jc w:val="both"/>
      </w:pPr>
      <w:r>
        <w:t>2.1. Выборы профсоюзных органов проводятся после заслушивания и обсуждения  собранием (конференцией) отчетного доклада соответствующего профсоюзного органа, доклада ревизионной комиссии и принятия по ним постановления.</w:t>
      </w:r>
    </w:p>
    <w:p w:rsidR="00346685" w:rsidRDefault="00346685" w:rsidP="00593237">
      <w:pPr>
        <w:jc w:val="both"/>
      </w:pPr>
      <w:r>
        <w:tab/>
        <w:t>Перед проведением выборов профсоюзное собрание (конференция) предварительно определяет количественный состав избираемого профсоюзного органа, Количественный состав профсоюзного органа может быть как четным, так и нечетным количеством. Это не ограничивает прав участников собрания, делегатов конференции вносить в списки для голосования любое число кандидатур.</w:t>
      </w:r>
    </w:p>
    <w:p w:rsidR="00346685" w:rsidRDefault="00346685" w:rsidP="00593237">
      <w:pPr>
        <w:jc w:val="both"/>
      </w:pPr>
      <w:r>
        <w:t>2.2. Решения собрания (конференции), связанные с определением количественного состава, выдвижением и обсуждением кандидатур в состав избираемого профсоюзного органа, принимаются открытым голосованием.</w:t>
      </w:r>
    </w:p>
    <w:p w:rsidR="00346685" w:rsidRDefault="00346685" w:rsidP="00593237">
      <w:pPr>
        <w:jc w:val="both"/>
      </w:pPr>
      <w:r>
        <w:t>2.3.Перед выдвижением кандидатур в состав профоргана собрание (конференция) определяет, где будет избран председатель профсоюзной организации: на собрании (конференции ) или на заседании профоргана, если иное не оговорено в Уставе (Положении ) о профорганизации. Если выборы проводятся  на собрании ( конференции), то сначала избирают председателя организации, а затем остальных членов профоргана. Избранный председатель профорганизации является председателем выборного профоргана.</w:t>
      </w:r>
    </w:p>
    <w:p w:rsidR="00346685" w:rsidRDefault="00346685" w:rsidP="00593237">
      <w:pPr>
        <w:jc w:val="both"/>
      </w:pPr>
      <w:r>
        <w:t>2.4. Кандидатуры в новый состав профсоюзных органов выдвигаются отдельно в каждый профорган.</w:t>
      </w:r>
    </w:p>
    <w:p w:rsidR="00346685" w:rsidRDefault="00346685" w:rsidP="00593237">
      <w:pPr>
        <w:jc w:val="both"/>
      </w:pPr>
      <w:r>
        <w:tab/>
        <w:t>Для предварительного формирования списка кандидатур в новый  состав профорганов, действующий профорган может создать комиссию до отчетно-выборного собрания (конференции). Комиссия представляет список выдвинутых кандидатур и свои предложения по ним собранию (конференции)</w:t>
      </w:r>
    </w:p>
    <w:p w:rsidR="00346685" w:rsidRDefault="00346685" w:rsidP="00593237">
      <w:pPr>
        <w:jc w:val="both"/>
      </w:pPr>
      <w:r>
        <w:tab/>
        <w:t>Внесение от имени комиссии предложений о кандидатурах в новый состав профсоюзных органов не ограничивает прав участников собрания, делегатов конференции выдвигать и другие кандидатуры на самом собрании (конференции).</w:t>
      </w:r>
    </w:p>
    <w:p w:rsidR="00346685" w:rsidRDefault="00346685" w:rsidP="00593237">
      <w:pPr>
        <w:jc w:val="both"/>
      </w:pPr>
      <w:r>
        <w:t>2.5. В состав профсоюзного органа могут быть выдвинуты кандидатуры из числа членов профсоюза, отсутствующих на собрании, не являющихся делегатами конференции, но предварительно давших согласие на избрание.</w:t>
      </w:r>
    </w:p>
    <w:p w:rsidR="00346685" w:rsidRDefault="00346685" w:rsidP="00593237">
      <w:pPr>
        <w:jc w:val="both"/>
      </w:pPr>
      <w:r>
        <w:tab/>
        <w:t>Свою кандидатуру в состав профсоюзного органа вправе предложить любой член профсоюза, являющийся участником собрания (конференции).</w:t>
      </w:r>
    </w:p>
    <w:p w:rsidR="00346685" w:rsidRDefault="00346685" w:rsidP="00593237">
      <w:pPr>
        <w:jc w:val="both"/>
      </w:pPr>
      <w:r>
        <w:tab/>
        <w:t>Предложения о прекращении выдвижения кандидатур обсуждаются на собрании (конференции), заседании профоргана и принимается решение.</w:t>
      </w:r>
    </w:p>
    <w:p w:rsidR="00346685" w:rsidRDefault="00346685" w:rsidP="00593237">
      <w:pPr>
        <w:jc w:val="both"/>
      </w:pPr>
      <w:r>
        <w:t>2.6.Участники собрания, делегаты конференции, съезда обсуждают все выдвинутые кандидатуры персонально. Выдвигающий кандидатуру обязан охарактеризовать ее. Каждый участник собрания, делегат конференции, съезда, член профоргана имеет неограниченное право отвода кандидатов и критики в адрес любого из них. Предложения о прекращении обсуждения той или иной кандидатуры рассматриваются на собрании (конференции, съезде), заседании  профоргана и по ним принимаются решения.</w:t>
      </w:r>
    </w:p>
    <w:p w:rsidR="00346685" w:rsidRDefault="00346685" w:rsidP="00593237">
      <w:pPr>
        <w:jc w:val="both"/>
      </w:pPr>
      <w:r>
        <w:tab/>
        <w:t>После обсуждения кандидатур, по которым поступили отводы, следует в каждом отдельном случае решать вопрос о том, включать или не включать данную кандидатуру в список для голосования.</w:t>
      </w:r>
    </w:p>
    <w:p w:rsidR="00346685" w:rsidRDefault="00346685" w:rsidP="00593237">
      <w:pPr>
        <w:jc w:val="both"/>
      </w:pPr>
      <w:r>
        <w:tab/>
        <w:t>Кандидатуры, против которых отводов не поступило, не ставятся на голосование и включаются в список для проведения выборов.</w:t>
      </w:r>
    </w:p>
    <w:p w:rsidR="00346685" w:rsidRDefault="00346685" w:rsidP="00593237">
      <w:pPr>
        <w:jc w:val="both"/>
      </w:pPr>
      <w:r>
        <w:tab/>
        <w:t>Самоотвод является основанием не включать данную кандидатуру в список для голосования.</w:t>
      </w:r>
    </w:p>
    <w:p w:rsidR="00346685" w:rsidRDefault="00346685" w:rsidP="00593237">
      <w:pPr>
        <w:jc w:val="both"/>
      </w:pPr>
    </w:p>
    <w:p w:rsidR="00346685" w:rsidRDefault="00346685" w:rsidP="00593237">
      <w:pPr>
        <w:jc w:val="both"/>
        <w:rPr>
          <w:b/>
          <w:bCs/>
        </w:rPr>
      </w:pPr>
      <w:r>
        <w:rPr>
          <w:b/>
          <w:bCs/>
        </w:rPr>
        <w:t>3.ПОРЯДОК ГОЛОСОВАНИЯ.</w:t>
      </w:r>
    </w:p>
    <w:p w:rsidR="00346685" w:rsidRDefault="00346685" w:rsidP="00593237">
      <w:pPr>
        <w:jc w:val="both"/>
        <w:rPr>
          <w:b/>
          <w:bCs/>
        </w:rPr>
      </w:pPr>
    </w:p>
    <w:p w:rsidR="00346685" w:rsidRDefault="00346685" w:rsidP="00593237">
      <w:pPr>
        <w:jc w:val="both"/>
      </w:pPr>
      <w:r>
        <w:t>3.1. В голосовании по выборам профсоюзных органов принимают участие только члены профсоюза данной профсоюзной организации, делегаты данной конференции, съезда.</w:t>
      </w:r>
    </w:p>
    <w:p w:rsidR="00346685" w:rsidRDefault="00346685" w:rsidP="00593237">
      <w:pPr>
        <w:jc w:val="both"/>
      </w:pPr>
      <w:r>
        <w:t>3.2. Выборы профсоюзных органов проводятся закрытым (тайным) или открытым голосованием.</w:t>
      </w:r>
    </w:p>
    <w:p w:rsidR="00346685" w:rsidRDefault="00346685" w:rsidP="00593237">
      <w:pPr>
        <w:jc w:val="both"/>
      </w:pPr>
      <w:r>
        <w:tab/>
        <w:t>Решение о форме голосования принимается большинством голосов.</w:t>
      </w:r>
    </w:p>
    <w:p w:rsidR="00346685" w:rsidRDefault="00346685" w:rsidP="00593237">
      <w:pPr>
        <w:jc w:val="both"/>
      </w:pPr>
      <w:r>
        <w:t>3.3. Процедура открытого голосования предполагает голосование путем поднятия руки. На собрании (конференции, съезде) избираются счетчики, которые подсчитывают общее число поданных голосов: «за» , «против», «воздержалось».</w:t>
      </w:r>
    </w:p>
    <w:p w:rsidR="00346685" w:rsidRDefault="00346685" w:rsidP="00593237">
      <w:pPr>
        <w:jc w:val="both"/>
      </w:pPr>
      <w:r>
        <w:tab/>
        <w:t>При выборах открытым голосованием проводится голосование по каждому кандидату, оставленному в списке. По каждой кандидатуре подсчитываются все голоса, поданные «за», «против», «воздержалось».</w:t>
      </w:r>
    </w:p>
    <w:p w:rsidR="00346685" w:rsidRDefault="00346685" w:rsidP="00593237">
      <w:pPr>
        <w:jc w:val="both"/>
      </w:pPr>
      <w:r>
        <w:tab/>
        <w:t>По решению собрания (конференции, съезда) голосование можно проводить за все кандидатуры одновременно (списком), если их количество соответствует принятому решению по количественному составу профоргана..</w:t>
      </w:r>
    </w:p>
    <w:p w:rsidR="00346685" w:rsidRDefault="00346685" w:rsidP="00593237">
      <w:pPr>
        <w:jc w:val="both"/>
      </w:pPr>
      <w:r>
        <w:tab/>
        <w:t>Результаты голосования докладываются собранию (конференции, съезду) и заносятся в протокол.</w:t>
      </w:r>
    </w:p>
    <w:p w:rsidR="00346685" w:rsidRDefault="00346685" w:rsidP="00593237">
      <w:pPr>
        <w:jc w:val="both"/>
      </w:pPr>
      <w:r>
        <w:t>3.4. Тайное голосование предполагает исключение контроля за волеизъявлением избирателя и голосование проводится при использовании бюллетеней.</w:t>
      </w:r>
    </w:p>
    <w:p w:rsidR="00346685" w:rsidRDefault="00346685" w:rsidP="00593237">
      <w:pPr>
        <w:jc w:val="both"/>
      </w:pPr>
      <w:r>
        <w:t>3.5. Для проведения тайного голосования на собрании (конференции, съезде) открытым голосованием избирается счетная комиссия. В счетную комиссию не могут входить кандидатуры, которые избираются в профсоюзные органы.</w:t>
      </w:r>
    </w:p>
    <w:p w:rsidR="00346685" w:rsidRDefault="00346685" w:rsidP="00593237">
      <w:pPr>
        <w:jc w:val="both"/>
      </w:pPr>
      <w:r>
        <w:tab/>
        <w:t>Счетная комиссия из своего состава избирает председателя и секретаря, о чем составляется протокол №1.</w:t>
      </w:r>
    </w:p>
    <w:p w:rsidR="00346685" w:rsidRDefault="00346685" w:rsidP="00593237">
      <w:pPr>
        <w:jc w:val="both"/>
      </w:pPr>
      <w:r>
        <w:t>3.6. Форма, текст и количество бюллетеней для тайного голосования утверждаются на собрании (конференции, съезде).</w:t>
      </w:r>
    </w:p>
    <w:p w:rsidR="00346685" w:rsidRDefault="00346685" w:rsidP="00593237">
      <w:pPr>
        <w:jc w:val="both"/>
      </w:pPr>
      <w:r>
        <w:t>3.7.Тайное голосование проводится в следующем порядке:</w:t>
      </w:r>
    </w:p>
    <w:p w:rsidR="00346685" w:rsidRDefault="00346685" w:rsidP="00593237">
      <w:pPr>
        <w:jc w:val="both"/>
      </w:pPr>
      <w:r>
        <w:t xml:space="preserve">- перед голосованием счетная комиссия подготавливает бюллетени, в которых кандидаты располагаются в порядке их выдвижения, </w:t>
      </w:r>
    </w:p>
    <w:p w:rsidR="00346685" w:rsidRDefault="00346685" w:rsidP="00593237">
      <w:pPr>
        <w:jc w:val="both"/>
      </w:pPr>
      <w:r>
        <w:t>- избирательные ящики опечатываются и устанавливаются для проведения голосования;</w:t>
      </w:r>
    </w:p>
    <w:p w:rsidR="00346685" w:rsidRDefault="00346685" w:rsidP="00593237">
      <w:pPr>
        <w:ind w:left="708"/>
        <w:jc w:val="both"/>
      </w:pPr>
      <w:r>
        <w:t xml:space="preserve">- в зале голосования устанавливаются кабины или отводится иное специально оборудованное место для тайного голосования. Процедура вычеркивания может производиться как в кабине (или ином специально оборудованном месте), так и вне ее. </w:t>
      </w:r>
    </w:p>
    <w:p w:rsidR="00346685" w:rsidRDefault="00346685" w:rsidP="00593237">
      <w:pPr>
        <w:ind w:left="708"/>
        <w:jc w:val="both"/>
      </w:pPr>
      <w:r>
        <w:t xml:space="preserve">-Устная агитация в </w:t>
      </w:r>
      <w:r>
        <w:rPr>
          <w:b/>
          <w:bCs/>
        </w:rPr>
        <w:t xml:space="preserve">период тайного </w:t>
      </w:r>
      <w:r>
        <w:t>голосования воспрещается.</w:t>
      </w:r>
    </w:p>
    <w:p w:rsidR="00346685" w:rsidRDefault="00346685" w:rsidP="00593237">
      <w:pPr>
        <w:jc w:val="both"/>
      </w:pPr>
      <w:r>
        <w:t>-Председатель счетной комиссии оглашает протокол №1, который принимается к сведению, и разъясняет участникам собрания, делегатам конференции, съезда порядок проведения тайного голосования;</w:t>
      </w:r>
    </w:p>
    <w:p w:rsidR="00346685" w:rsidRDefault="00346685" w:rsidP="00593237">
      <w:pPr>
        <w:jc w:val="both"/>
      </w:pPr>
      <w:r>
        <w:t xml:space="preserve">- счетная комиссия выдает каждому участнику собрания, делегату конференции, съезда по одному экземпляру бюллетеня с кандидатами для избрания в состав профсоюзных органов; </w:t>
      </w:r>
    </w:p>
    <w:p w:rsidR="00346685" w:rsidRDefault="00346685" w:rsidP="00593237">
      <w:pPr>
        <w:jc w:val="both"/>
      </w:pPr>
      <w:r>
        <w:t>-в списках участников собрания, делегатов конференции при выдаче бюллетеней делается отметка о том, что данный член профсоюза (делегат) получил бюллетень (бюллетени);</w:t>
      </w:r>
    </w:p>
    <w:p w:rsidR="00346685" w:rsidRDefault="00346685" w:rsidP="00593237">
      <w:pPr>
        <w:jc w:val="both"/>
      </w:pPr>
      <w:r>
        <w:t>- каждый участник собрания, делегат конференции при тайном голосовании имеет право зачеркивать в бюллетени кандидатуры или добавлять новые независимо от того, в каком количестве предварительно намечено избрать в тот или иной профсоюзный орган.</w:t>
      </w:r>
    </w:p>
    <w:p w:rsidR="00346685" w:rsidRDefault="00346685" w:rsidP="00593237">
      <w:pPr>
        <w:jc w:val="both"/>
      </w:pPr>
      <w:r>
        <w:t>3.8. После голосования счетная комиссия вскрывает избирательные ящики  и производит подсчет результатов голосования по каждому бюллетеню. Составляет протокол № 2, в который заносит результаты голосования, учитывая количество голосов, поданных «за» и «против» каждой кандидатуры, количество бюллетеней, признанных недействительными. Протоколы счетной комиссии подписывают все члены счетной комиссии.</w:t>
      </w:r>
    </w:p>
    <w:p w:rsidR="00346685" w:rsidRDefault="00346685" w:rsidP="00593237">
      <w:pPr>
        <w:jc w:val="both"/>
      </w:pPr>
      <w:r>
        <w:t>Счетная комиссия докладывает собранию (конференции) результаты голосования по каждой кандидатуре в отдельности. Итоги выборов утверждаются собранием (конференцией).</w:t>
      </w:r>
    </w:p>
    <w:p w:rsidR="00346685" w:rsidRDefault="00346685" w:rsidP="00593237">
      <w:pPr>
        <w:jc w:val="both"/>
      </w:pPr>
      <w:r>
        <w:t>3.9. Недействительными считаются бюллетени:</w:t>
      </w:r>
    </w:p>
    <w:p w:rsidR="00346685" w:rsidRDefault="00346685" w:rsidP="00593237">
      <w:pPr>
        <w:jc w:val="both"/>
      </w:pPr>
      <w:r>
        <w:t>-неустановленной формы;</w:t>
      </w:r>
    </w:p>
    <w:p w:rsidR="00346685" w:rsidRDefault="00346685" w:rsidP="00593237">
      <w:pPr>
        <w:jc w:val="both"/>
      </w:pPr>
      <w:r>
        <w:t>-по которым невозможно установить волеизъявление голосующего;</w:t>
      </w:r>
    </w:p>
    <w:p w:rsidR="00346685" w:rsidRDefault="00346685" w:rsidP="00593237">
      <w:pPr>
        <w:jc w:val="both"/>
      </w:pPr>
      <w:r>
        <w:t>-с нарушением целостности.</w:t>
      </w:r>
    </w:p>
    <w:p w:rsidR="00346685" w:rsidRDefault="00346685" w:rsidP="00593237">
      <w:pPr>
        <w:jc w:val="both"/>
      </w:pPr>
      <w:r>
        <w:t>По каждому из таких бюллетеней счетная комиссия принимает решение.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признания его  недействительными. Эта запись подтверждается подписями не менее трех членов комиссии.</w:t>
      </w:r>
    </w:p>
    <w:p w:rsidR="00346685" w:rsidRDefault="00346685" w:rsidP="00593237">
      <w:pPr>
        <w:jc w:val="both"/>
      </w:pPr>
      <w:r>
        <w:t>3.10. Протоколы счетной комиссии тайного голосования хранятся в профсоюзном органе в материалах отчетно-выборного  собрания, конференции на правах документов строгой отчетности.</w:t>
      </w:r>
    </w:p>
    <w:p w:rsidR="00346685" w:rsidRDefault="00346685" w:rsidP="00593237">
      <w:pPr>
        <w:jc w:val="both"/>
      </w:pPr>
      <w:r>
        <w:t>Опечатанные бюллетени хранятся до следующих выборов, после чего уничтожаются по акту, который хранится в протоколе отчетно-выборного собрания, конференции.</w:t>
      </w:r>
    </w:p>
    <w:p w:rsidR="00346685" w:rsidRDefault="00346685" w:rsidP="00593237">
      <w:pPr>
        <w:jc w:val="both"/>
      </w:pPr>
      <w:r>
        <w:t>3.11.При выборах профсоюзных органов избранными считаются кандидаты, получившие более 50% голосов участников голосования при наличии кворума на начало голосования.</w:t>
      </w:r>
    </w:p>
    <w:p w:rsidR="00346685" w:rsidRDefault="00346685" w:rsidP="00593237">
      <w:pPr>
        <w:jc w:val="both"/>
      </w:pPr>
      <w:r>
        <w:t xml:space="preserve">3.12. Если в результате голосования в состав профсоюзного органа будет избрано больше или меньше членов, чем это было предварительно установлено, то собрание, конференция (съезд) открытым голосованием может принять решение об утверждении состава профсоюзного органа в новом количестве- в соответствии с результатами голосования. </w:t>
      </w:r>
    </w:p>
    <w:p w:rsidR="00346685" w:rsidRDefault="00346685" w:rsidP="00593237">
      <w:pPr>
        <w:ind w:firstLine="708"/>
        <w:jc w:val="both"/>
      </w:pPr>
      <w:r>
        <w:t>В том случае, если большинство участников собрания, делегатов конференции проголосуют за оставление ранее установленного количественного состава профсоюзного органа, то преимущественное право получают кандидатуры, набравшие наибольшее число голосов. Если выбрано меньшее количество, то следует заново обсудить выдвинутые кандидатуры и провести повторное голосование на оставшиеся места.</w:t>
      </w:r>
    </w:p>
    <w:p w:rsidR="00346685" w:rsidRDefault="00346685" w:rsidP="00593237">
      <w:pPr>
        <w:ind w:firstLine="708"/>
        <w:jc w:val="both"/>
      </w:pPr>
      <w:r>
        <w:t>Если по результатам голосования по выборам делегатов конференции, съезда их окажется больше, чем надлежит избрать по норме представительства, то следует также заново обсудить выдвинутые кандидатуры и провести повторное голосование.</w:t>
      </w:r>
    </w:p>
    <w:p w:rsidR="00346685" w:rsidRDefault="00346685" w:rsidP="00593237">
      <w:pPr>
        <w:jc w:val="both"/>
      </w:pPr>
      <w:r>
        <w:t>3.13. Порядок выбора руководителя профсоюзного органа определяет собрание, конференция, если это не оговорено Уставом (положением) профорганизации. Выборы проводятся, как правило, из нескольких кандидатур.</w:t>
      </w:r>
    </w:p>
    <w:p w:rsidR="00346685" w:rsidRDefault="00346685" w:rsidP="00593237">
      <w:pPr>
        <w:ind w:firstLine="708"/>
        <w:jc w:val="both"/>
      </w:pPr>
      <w:r>
        <w:t>Председатель профсоюзного органа может быть избран на заседании  профоргана либо собрание, конференция могут принять решение об избрании председателя профоргана непосредственно на собрании, конференции открытым или тайным голосованием по отдельному бюллетеню. В этом случае участники собрания, делегаты конференции выдвигают, обсуждают и голосуют раздельно за кандидатуры на должность председателя профоргана и в состав  профсоюзного органа. Счетная комиссия в установленном порядке производит подсчет результатов голосования отдельно по выборам председателя и членов профоргана. Кандидатура, избранная председателем профсоюзной организации, считается избранной и председателем профоргана.</w:t>
      </w:r>
    </w:p>
    <w:p w:rsidR="00346685" w:rsidRDefault="00346685" w:rsidP="00593237">
      <w:pPr>
        <w:ind w:firstLine="708"/>
        <w:jc w:val="both"/>
      </w:pPr>
      <w:r>
        <w:t>Контрольно-ревизионная комиссия из своего состава избирает председателя и его заместителя.</w:t>
      </w:r>
    </w:p>
    <w:p w:rsidR="00346685" w:rsidRDefault="00346685" w:rsidP="00593237">
      <w:pPr>
        <w:jc w:val="both"/>
      </w:pPr>
      <w:r>
        <w:t>3.14. При выборах тайным голосованием председателя профсоюзного органа из нескольких кандидатур в бюллетене оставляется одна из выдвинутых кандидатур или вносится новая.</w:t>
      </w:r>
    </w:p>
    <w:p w:rsidR="00346685" w:rsidRDefault="00346685" w:rsidP="00593237">
      <w:pPr>
        <w:ind w:firstLine="708"/>
        <w:jc w:val="both"/>
      </w:pPr>
      <w:r>
        <w:t>При выборах руководителя профсоюзного органа избранной считается кандидатура, получившая наибольшее число голосов по отношению к другим кандидатам и более половины голосов участников собрания, делегатов конференции профсоюзного органа, ревизионной комиссии, принявших участие в голосовании. Если в результате голосования ни одна из кандидатур не получит более половины голосов, то оставляются две кандидатуры, получившие наибольшее число голосов, по которым проводится повторное голосование. Если при повторном голосовании  ни один из кандидатов не набрал более 50% голосов, то проводятся повторные выборы.</w:t>
      </w:r>
    </w:p>
    <w:p w:rsidR="00346685" w:rsidRDefault="00346685" w:rsidP="00593237">
      <w:pPr>
        <w:jc w:val="both"/>
      </w:pPr>
      <w:r>
        <w:t>3.15. В случае нарушения установленного порядка проведения выборов вышестоящий профсоюзный орган обязан рассмотреть этот факт и, при необходимости, отменить их результаты и принять решение о проведении новых выборов.</w:t>
      </w:r>
    </w:p>
    <w:p w:rsidR="00346685" w:rsidRDefault="00346685" w:rsidP="00AC2D91">
      <w:pPr>
        <w:rPr>
          <w:rFonts w:ascii="Times New Roman" w:hAnsi="Times New Roman" w:cs="Times New Roman"/>
          <w:sz w:val="28"/>
          <w:szCs w:val="28"/>
        </w:rPr>
      </w:pPr>
    </w:p>
    <w:p w:rsidR="00346685" w:rsidRDefault="00346685" w:rsidP="00AC2D91">
      <w:pPr>
        <w:rPr>
          <w:rFonts w:ascii="Times New Roman" w:hAnsi="Times New Roman" w:cs="Times New Roman"/>
          <w:sz w:val="28"/>
          <w:szCs w:val="28"/>
        </w:rPr>
      </w:pPr>
    </w:p>
    <w:p w:rsidR="00346685" w:rsidRDefault="00346685" w:rsidP="00AC2D91">
      <w:pPr>
        <w:rPr>
          <w:rFonts w:ascii="Times New Roman" w:hAnsi="Times New Roman" w:cs="Times New Roman"/>
          <w:sz w:val="28"/>
          <w:szCs w:val="28"/>
        </w:rPr>
      </w:pPr>
    </w:p>
    <w:p w:rsidR="00346685" w:rsidRDefault="00346685" w:rsidP="00AC2D91">
      <w:pPr>
        <w:rPr>
          <w:rFonts w:ascii="Times New Roman" w:hAnsi="Times New Roman" w:cs="Times New Roman"/>
          <w:sz w:val="28"/>
          <w:szCs w:val="28"/>
        </w:rPr>
      </w:pPr>
    </w:p>
    <w:sectPr w:rsidR="00346685" w:rsidSect="00E7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BA0"/>
    <w:multiLevelType w:val="hybridMultilevel"/>
    <w:tmpl w:val="3462115A"/>
    <w:lvl w:ilvl="0" w:tplc="130284B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C743BB"/>
    <w:multiLevelType w:val="multilevel"/>
    <w:tmpl w:val="A134B2B2"/>
    <w:lvl w:ilvl="0">
      <w:start w:val="3"/>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930"/>
        </w:tabs>
        <w:ind w:left="930" w:hanging="540"/>
      </w:pPr>
      <w:rPr>
        <w:rFonts w:ascii="Times New Roman" w:hAnsi="Times New Roman" w:cs="Times New Roman" w:hint="default"/>
      </w:rPr>
    </w:lvl>
    <w:lvl w:ilvl="2">
      <w:start w:val="5"/>
      <w:numFmt w:val="decimal"/>
      <w:lvlText w:val="%1.%2.%3."/>
      <w:lvlJc w:val="left"/>
      <w:pPr>
        <w:tabs>
          <w:tab w:val="num" w:pos="1500"/>
        </w:tabs>
        <w:ind w:left="1500" w:hanging="720"/>
      </w:pPr>
      <w:rPr>
        <w:rFonts w:ascii="Times New Roman" w:hAnsi="Times New Roman" w:cs="Times New Roman" w:hint="default"/>
      </w:rPr>
    </w:lvl>
    <w:lvl w:ilvl="3">
      <w:start w:val="1"/>
      <w:numFmt w:val="decimal"/>
      <w:lvlText w:val="%1.%2.%3.%4."/>
      <w:lvlJc w:val="left"/>
      <w:pPr>
        <w:tabs>
          <w:tab w:val="num" w:pos="1890"/>
        </w:tabs>
        <w:ind w:left="1890" w:hanging="720"/>
      </w:pPr>
      <w:rPr>
        <w:rFonts w:ascii="Times New Roman" w:hAnsi="Times New Roman" w:cs="Times New Roman" w:hint="default"/>
      </w:rPr>
    </w:lvl>
    <w:lvl w:ilvl="4">
      <w:start w:val="1"/>
      <w:numFmt w:val="decimal"/>
      <w:lvlText w:val="%1.%2.%3.%4.%5."/>
      <w:lvlJc w:val="left"/>
      <w:pPr>
        <w:tabs>
          <w:tab w:val="num" w:pos="2640"/>
        </w:tabs>
        <w:ind w:left="2640" w:hanging="1080"/>
      </w:pPr>
      <w:rPr>
        <w:rFonts w:ascii="Times New Roman" w:hAnsi="Times New Roman" w:cs="Times New Roman" w:hint="default"/>
      </w:rPr>
    </w:lvl>
    <w:lvl w:ilvl="5">
      <w:start w:val="1"/>
      <w:numFmt w:val="decimal"/>
      <w:lvlText w:val="%1.%2.%3.%4.%5.%6."/>
      <w:lvlJc w:val="left"/>
      <w:pPr>
        <w:tabs>
          <w:tab w:val="num" w:pos="3030"/>
        </w:tabs>
        <w:ind w:left="3030" w:hanging="1080"/>
      </w:pPr>
      <w:rPr>
        <w:rFonts w:ascii="Times New Roman" w:hAnsi="Times New Roman" w:cs="Times New Roman" w:hint="default"/>
      </w:rPr>
    </w:lvl>
    <w:lvl w:ilvl="6">
      <w:start w:val="1"/>
      <w:numFmt w:val="decimal"/>
      <w:lvlText w:val="%1.%2.%3.%4.%5.%6.%7."/>
      <w:lvlJc w:val="left"/>
      <w:pPr>
        <w:tabs>
          <w:tab w:val="num" w:pos="3780"/>
        </w:tabs>
        <w:ind w:left="3780" w:hanging="1440"/>
      </w:pPr>
      <w:rPr>
        <w:rFonts w:ascii="Times New Roman" w:hAnsi="Times New Roman" w:cs="Times New Roman" w:hint="default"/>
      </w:rPr>
    </w:lvl>
    <w:lvl w:ilvl="7">
      <w:start w:val="1"/>
      <w:numFmt w:val="decimal"/>
      <w:lvlText w:val="%1.%2.%3.%4.%5.%6.%7.%8."/>
      <w:lvlJc w:val="left"/>
      <w:pPr>
        <w:tabs>
          <w:tab w:val="num" w:pos="4170"/>
        </w:tabs>
        <w:ind w:left="4170" w:hanging="1440"/>
      </w:pPr>
      <w:rPr>
        <w:rFonts w:ascii="Times New Roman" w:hAnsi="Times New Roman" w:cs="Times New Roman" w:hint="default"/>
      </w:rPr>
    </w:lvl>
    <w:lvl w:ilvl="8">
      <w:start w:val="1"/>
      <w:numFmt w:val="decimal"/>
      <w:lvlText w:val="%1.%2.%3.%4.%5.%6.%7.%8.%9."/>
      <w:lvlJc w:val="left"/>
      <w:pPr>
        <w:tabs>
          <w:tab w:val="num" w:pos="4920"/>
        </w:tabs>
        <w:ind w:left="4920" w:hanging="1800"/>
      </w:pPr>
      <w:rPr>
        <w:rFonts w:ascii="Times New Roman" w:hAnsi="Times New Roman" w:cs="Times New Roman" w:hint="default"/>
      </w:rPr>
    </w:lvl>
  </w:abstractNum>
  <w:abstractNum w:abstractNumId="2">
    <w:nsid w:val="202B3FF9"/>
    <w:multiLevelType w:val="multilevel"/>
    <w:tmpl w:val="3E9AEED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eastAsia="Times New Roman" w:hAnsi="Times New Roman"/>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DAB3DEE"/>
    <w:multiLevelType w:val="multilevel"/>
    <w:tmpl w:val="A134B2B2"/>
    <w:lvl w:ilvl="0">
      <w:start w:val="3"/>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930"/>
        </w:tabs>
        <w:ind w:left="930" w:hanging="540"/>
      </w:pPr>
      <w:rPr>
        <w:rFonts w:ascii="Times New Roman" w:hAnsi="Times New Roman" w:cs="Times New Roman" w:hint="default"/>
      </w:rPr>
    </w:lvl>
    <w:lvl w:ilvl="2">
      <w:start w:val="5"/>
      <w:numFmt w:val="decimal"/>
      <w:lvlText w:val="%1.%2.%3."/>
      <w:lvlJc w:val="left"/>
      <w:pPr>
        <w:tabs>
          <w:tab w:val="num" w:pos="1500"/>
        </w:tabs>
        <w:ind w:left="1500" w:hanging="720"/>
      </w:pPr>
      <w:rPr>
        <w:rFonts w:ascii="Times New Roman" w:hAnsi="Times New Roman" w:cs="Times New Roman" w:hint="default"/>
      </w:rPr>
    </w:lvl>
    <w:lvl w:ilvl="3">
      <w:start w:val="1"/>
      <w:numFmt w:val="decimal"/>
      <w:lvlText w:val="%1.%2.%3.%4."/>
      <w:lvlJc w:val="left"/>
      <w:pPr>
        <w:tabs>
          <w:tab w:val="num" w:pos="1890"/>
        </w:tabs>
        <w:ind w:left="1890" w:hanging="720"/>
      </w:pPr>
      <w:rPr>
        <w:rFonts w:ascii="Times New Roman" w:hAnsi="Times New Roman" w:cs="Times New Roman" w:hint="default"/>
      </w:rPr>
    </w:lvl>
    <w:lvl w:ilvl="4">
      <w:start w:val="1"/>
      <w:numFmt w:val="decimal"/>
      <w:lvlText w:val="%1.%2.%3.%4.%5."/>
      <w:lvlJc w:val="left"/>
      <w:pPr>
        <w:tabs>
          <w:tab w:val="num" w:pos="2640"/>
        </w:tabs>
        <w:ind w:left="2640" w:hanging="1080"/>
      </w:pPr>
      <w:rPr>
        <w:rFonts w:ascii="Times New Roman" w:hAnsi="Times New Roman" w:cs="Times New Roman" w:hint="default"/>
      </w:rPr>
    </w:lvl>
    <w:lvl w:ilvl="5">
      <w:start w:val="1"/>
      <w:numFmt w:val="decimal"/>
      <w:lvlText w:val="%1.%2.%3.%4.%5.%6."/>
      <w:lvlJc w:val="left"/>
      <w:pPr>
        <w:tabs>
          <w:tab w:val="num" w:pos="3030"/>
        </w:tabs>
        <w:ind w:left="3030" w:hanging="1080"/>
      </w:pPr>
      <w:rPr>
        <w:rFonts w:ascii="Times New Roman" w:hAnsi="Times New Roman" w:cs="Times New Roman" w:hint="default"/>
      </w:rPr>
    </w:lvl>
    <w:lvl w:ilvl="6">
      <w:start w:val="1"/>
      <w:numFmt w:val="decimal"/>
      <w:lvlText w:val="%1.%2.%3.%4.%5.%6.%7."/>
      <w:lvlJc w:val="left"/>
      <w:pPr>
        <w:tabs>
          <w:tab w:val="num" w:pos="3780"/>
        </w:tabs>
        <w:ind w:left="3780" w:hanging="1440"/>
      </w:pPr>
      <w:rPr>
        <w:rFonts w:ascii="Times New Roman" w:hAnsi="Times New Roman" w:cs="Times New Roman" w:hint="default"/>
      </w:rPr>
    </w:lvl>
    <w:lvl w:ilvl="7">
      <w:start w:val="1"/>
      <w:numFmt w:val="decimal"/>
      <w:lvlText w:val="%1.%2.%3.%4.%5.%6.%7.%8."/>
      <w:lvlJc w:val="left"/>
      <w:pPr>
        <w:tabs>
          <w:tab w:val="num" w:pos="4170"/>
        </w:tabs>
        <w:ind w:left="4170" w:hanging="1440"/>
      </w:pPr>
      <w:rPr>
        <w:rFonts w:ascii="Times New Roman" w:hAnsi="Times New Roman" w:cs="Times New Roman" w:hint="default"/>
      </w:rPr>
    </w:lvl>
    <w:lvl w:ilvl="8">
      <w:start w:val="1"/>
      <w:numFmt w:val="decimal"/>
      <w:lvlText w:val="%1.%2.%3.%4.%5.%6.%7.%8.%9."/>
      <w:lvlJc w:val="left"/>
      <w:pPr>
        <w:tabs>
          <w:tab w:val="num" w:pos="4920"/>
        </w:tabs>
        <w:ind w:left="4920" w:hanging="1800"/>
      </w:pPr>
      <w:rPr>
        <w:rFonts w:ascii="Times New Roman" w:hAnsi="Times New Roman" w:cs="Times New Roman" w:hint="default"/>
      </w:rPr>
    </w:lvl>
  </w:abstractNum>
  <w:abstractNum w:abstractNumId="4">
    <w:nsid w:val="42A15102"/>
    <w:multiLevelType w:val="hybridMultilevel"/>
    <w:tmpl w:val="927ABDCE"/>
    <w:lvl w:ilvl="0" w:tplc="DAA691D2">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F64348"/>
    <w:multiLevelType w:val="multilevel"/>
    <w:tmpl w:val="A134B2B2"/>
    <w:lvl w:ilvl="0">
      <w:start w:val="3"/>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930"/>
        </w:tabs>
        <w:ind w:left="930" w:hanging="540"/>
      </w:pPr>
      <w:rPr>
        <w:rFonts w:ascii="Times New Roman" w:hAnsi="Times New Roman" w:cs="Times New Roman" w:hint="default"/>
      </w:rPr>
    </w:lvl>
    <w:lvl w:ilvl="2">
      <w:start w:val="5"/>
      <w:numFmt w:val="decimal"/>
      <w:lvlText w:val="%1.%2.%3."/>
      <w:lvlJc w:val="left"/>
      <w:pPr>
        <w:tabs>
          <w:tab w:val="num" w:pos="1500"/>
        </w:tabs>
        <w:ind w:left="1500" w:hanging="720"/>
      </w:pPr>
      <w:rPr>
        <w:rFonts w:ascii="Times New Roman" w:hAnsi="Times New Roman" w:cs="Times New Roman" w:hint="default"/>
      </w:rPr>
    </w:lvl>
    <w:lvl w:ilvl="3">
      <w:start w:val="1"/>
      <w:numFmt w:val="decimal"/>
      <w:lvlText w:val="%1.%2.%3.%4."/>
      <w:lvlJc w:val="left"/>
      <w:pPr>
        <w:tabs>
          <w:tab w:val="num" w:pos="1890"/>
        </w:tabs>
        <w:ind w:left="1890" w:hanging="720"/>
      </w:pPr>
      <w:rPr>
        <w:rFonts w:ascii="Times New Roman" w:hAnsi="Times New Roman" w:cs="Times New Roman" w:hint="default"/>
      </w:rPr>
    </w:lvl>
    <w:lvl w:ilvl="4">
      <w:start w:val="1"/>
      <w:numFmt w:val="decimal"/>
      <w:lvlText w:val="%1.%2.%3.%4.%5."/>
      <w:lvlJc w:val="left"/>
      <w:pPr>
        <w:tabs>
          <w:tab w:val="num" w:pos="2640"/>
        </w:tabs>
        <w:ind w:left="2640" w:hanging="1080"/>
      </w:pPr>
      <w:rPr>
        <w:rFonts w:ascii="Times New Roman" w:hAnsi="Times New Roman" w:cs="Times New Roman" w:hint="default"/>
      </w:rPr>
    </w:lvl>
    <w:lvl w:ilvl="5">
      <w:start w:val="1"/>
      <w:numFmt w:val="decimal"/>
      <w:lvlText w:val="%1.%2.%3.%4.%5.%6."/>
      <w:lvlJc w:val="left"/>
      <w:pPr>
        <w:tabs>
          <w:tab w:val="num" w:pos="3030"/>
        </w:tabs>
        <w:ind w:left="3030" w:hanging="1080"/>
      </w:pPr>
      <w:rPr>
        <w:rFonts w:ascii="Times New Roman" w:hAnsi="Times New Roman" w:cs="Times New Roman" w:hint="default"/>
      </w:rPr>
    </w:lvl>
    <w:lvl w:ilvl="6">
      <w:start w:val="1"/>
      <w:numFmt w:val="decimal"/>
      <w:lvlText w:val="%1.%2.%3.%4.%5.%6.%7."/>
      <w:lvlJc w:val="left"/>
      <w:pPr>
        <w:tabs>
          <w:tab w:val="num" w:pos="3780"/>
        </w:tabs>
        <w:ind w:left="3780" w:hanging="1440"/>
      </w:pPr>
      <w:rPr>
        <w:rFonts w:ascii="Times New Roman" w:hAnsi="Times New Roman" w:cs="Times New Roman" w:hint="default"/>
      </w:rPr>
    </w:lvl>
    <w:lvl w:ilvl="7">
      <w:start w:val="1"/>
      <w:numFmt w:val="decimal"/>
      <w:lvlText w:val="%1.%2.%3.%4.%5.%6.%7.%8."/>
      <w:lvlJc w:val="left"/>
      <w:pPr>
        <w:tabs>
          <w:tab w:val="num" w:pos="4170"/>
        </w:tabs>
        <w:ind w:left="4170" w:hanging="1440"/>
      </w:pPr>
      <w:rPr>
        <w:rFonts w:ascii="Times New Roman" w:hAnsi="Times New Roman" w:cs="Times New Roman" w:hint="default"/>
      </w:rPr>
    </w:lvl>
    <w:lvl w:ilvl="8">
      <w:start w:val="1"/>
      <w:numFmt w:val="decimal"/>
      <w:lvlText w:val="%1.%2.%3.%4.%5.%6.%7.%8.%9."/>
      <w:lvlJc w:val="left"/>
      <w:pPr>
        <w:tabs>
          <w:tab w:val="num" w:pos="4920"/>
        </w:tabs>
        <w:ind w:left="4920" w:hanging="1800"/>
      </w:pPr>
      <w:rPr>
        <w:rFonts w:ascii="Times New Roman" w:hAnsi="Times New Roman" w:cs="Times New Roman" w:hint="default"/>
      </w:rPr>
    </w:lvl>
  </w:abstractNum>
  <w:abstractNum w:abstractNumId="6">
    <w:nsid w:val="495E5A2F"/>
    <w:multiLevelType w:val="hybridMultilevel"/>
    <w:tmpl w:val="AEC2F98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C60D48"/>
    <w:multiLevelType w:val="multilevel"/>
    <w:tmpl w:val="A134B2B2"/>
    <w:lvl w:ilvl="0">
      <w:start w:val="3"/>
      <w:numFmt w:val="decimal"/>
      <w:lvlText w:val="%1."/>
      <w:lvlJc w:val="left"/>
      <w:pPr>
        <w:tabs>
          <w:tab w:val="num" w:pos="540"/>
        </w:tabs>
        <w:ind w:left="540" w:hanging="540"/>
      </w:pPr>
      <w:rPr>
        <w:rFonts w:ascii="Times New Roman" w:hAnsi="Times New Roman" w:cs="Times New Roman" w:hint="default"/>
      </w:rPr>
    </w:lvl>
    <w:lvl w:ilvl="1">
      <w:start w:val="6"/>
      <w:numFmt w:val="decimal"/>
      <w:lvlText w:val="%1.%2."/>
      <w:lvlJc w:val="left"/>
      <w:pPr>
        <w:tabs>
          <w:tab w:val="num" w:pos="930"/>
        </w:tabs>
        <w:ind w:left="930" w:hanging="540"/>
      </w:pPr>
      <w:rPr>
        <w:rFonts w:ascii="Times New Roman" w:hAnsi="Times New Roman" w:cs="Times New Roman" w:hint="default"/>
      </w:rPr>
    </w:lvl>
    <w:lvl w:ilvl="2">
      <w:start w:val="5"/>
      <w:numFmt w:val="decimal"/>
      <w:lvlText w:val="%1.%2.%3."/>
      <w:lvlJc w:val="left"/>
      <w:pPr>
        <w:tabs>
          <w:tab w:val="num" w:pos="1500"/>
        </w:tabs>
        <w:ind w:left="1500" w:hanging="720"/>
      </w:pPr>
      <w:rPr>
        <w:rFonts w:ascii="Times New Roman" w:hAnsi="Times New Roman" w:cs="Times New Roman" w:hint="default"/>
      </w:rPr>
    </w:lvl>
    <w:lvl w:ilvl="3">
      <w:start w:val="1"/>
      <w:numFmt w:val="decimal"/>
      <w:lvlText w:val="%1.%2.%3.%4."/>
      <w:lvlJc w:val="left"/>
      <w:pPr>
        <w:tabs>
          <w:tab w:val="num" w:pos="1890"/>
        </w:tabs>
        <w:ind w:left="1890" w:hanging="720"/>
      </w:pPr>
      <w:rPr>
        <w:rFonts w:ascii="Times New Roman" w:hAnsi="Times New Roman" w:cs="Times New Roman" w:hint="default"/>
      </w:rPr>
    </w:lvl>
    <w:lvl w:ilvl="4">
      <w:start w:val="1"/>
      <w:numFmt w:val="decimal"/>
      <w:lvlText w:val="%1.%2.%3.%4.%5."/>
      <w:lvlJc w:val="left"/>
      <w:pPr>
        <w:tabs>
          <w:tab w:val="num" w:pos="2640"/>
        </w:tabs>
        <w:ind w:left="2640" w:hanging="1080"/>
      </w:pPr>
      <w:rPr>
        <w:rFonts w:ascii="Times New Roman" w:hAnsi="Times New Roman" w:cs="Times New Roman" w:hint="default"/>
      </w:rPr>
    </w:lvl>
    <w:lvl w:ilvl="5">
      <w:start w:val="1"/>
      <w:numFmt w:val="decimal"/>
      <w:lvlText w:val="%1.%2.%3.%4.%5.%6."/>
      <w:lvlJc w:val="left"/>
      <w:pPr>
        <w:tabs>
          <w:tab w:val="num" w:pos="3030"/>
        </w:tabs>
        <w:ind w:left="3030" w:hanging="1080"/>
      </w:pPr>
      <w:rPr>
        <w:rFonts w:ascii="Times New Roman" w:hAnsi="Times New Roman" w:cs="Times New Roman" w:hint="default"/>
      </w:rPr>
    </w:lvl>
    <w:lvl w:ilvl="6">
      <w:start w:val="1"/>
      <w:numFmt w:val="decimal"/>
      <w:lvlText w:val="%1.%2.%3.%4.%5.%6.%7."/>
      <w:lvlJc w:val="left"/>
      <w:pPr>
        <w:tabs>
          <w:tab w:val="num" w:pos="3780"/>
        </w:tabs>
        <w:ind w:left="3780" w:hanging="1440"/>
      </w:pPr>
      <w:rPr>
        <w:rFonts w:ascii="Times New Roman" w:hAnsi="Times New Roman" w:cs="Times New Roman" w:hint="default"/>
      </w:rPr>
    </w:lvl>
    <w:lvl w:ilvl="7">
      <w:start w:val="1"/>
      <w:numFmt w:val="decimal"/>
      <w:lvlText w:val="%1.%2.%3.%4.%5.%6.%7.%8."/>
      <w:lvlJc w:val="left"/>
      <w:pPr>
        <w:tabs>
          <w:tab w:val="num" w:pos="4170"/>
        </w:tabs>
        <w:ind w:left="4170" w:hanging="1440"/>
      </w:pPr>
      <w:rPr>
        <w:rFonts w:ascii="Times New Roman" w:hAnsi="Times New Roman" w:cs="Times New Roman" w:hint="default"/>
      </w:rPr>
    </w:lvl>
    <w:lvl w:ilvl="8">
      <w:start w:val="1"/>
      <w:numFmt w:val="decimal"/>
      <w:lvlText w:val="%1.%2.%3.%4.%5.%6.%7.%8.%9."/>
      <w:lvlJc w:val="left"/>
      <w:pPr>
        <w:tabs>
          <w:tab w:val="num" w:pos="4920"/>
        </w:tabs>
        <w:ind w:left="4920" w:hanging="1800"/>
      </w:pPr>
      <w:rPr>
        <w:rFonts w:ascii="Times New Roman" w:hAnsi="Times New Roman" w:cs="Times New Roman" w:hint="default"/>
      </w:rPr>
    </w:lvl>
  </w:abstractNum>
  <w:abstractNum w:abstractNumId="8">
    <w:nsid w:val="6E7269CC"/>
    <w:multiLevelType w:val="multilevel"/>
    <w:tmpl w:val="EED02AA0"/>
    <w:lvl w:ilvl="0">
      <w:start w:val="1"/>
      <w:numFmt w:val="decimal"/>
      <w:lvlText w:val="%1."/>
      <w:lvlJc w:val="left"/>
      <w:pPr>
        <w:tabs>
          <w:tab w:val="num" w:pos="570"/>
        </w:tabs>
        <w:ind w:left="570" w:hanging="570"/>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D91"/>
    <w:rsid w:val="00060875"/>
    <w:rsid w:val="000A11AB"/>
    <w:rsid w:val="000A4266"/>
    <w:rsid w:val="00346685"/>
    <w:rsid w:val="004319F8"/>
    <w:rsid w:val="004A1E73"/>
    <w:rsid w:val="004F519F"/>
    <w:rsid w:val="00593237"/>
    <w:rsid w:val="005F1824"/>
    <w:rsid w:val="006A2058"/>
    <w:rsid w:val="009846B2"/>
    <w:rsid w:val="00A97346"/>
    <w:rsid w:val="00AC2D91"/>
    <w:rsid w:val="00CA211D"/>
    <w:rsid w:val="00D1110A"/>
    <w:rsid w:val="00DB440D"/>
    <w:rsid w:val="00DD50BB"/>
    <w:rsid w:val="00E71192"/>
    <w:rsid w:val="00EC62B5"/>
    <w:rsid w:val="00EE5E94"/>
    <w:rsid w:val="00F05017"/>
    <w:rsid w:val="00F25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1"/>
    <w:pPr>
      <w:spacing w:after="200" w:line="276" w:lineRule="auto"/>
    </w:pPr>
    <w:rPr>
      <w:rFonts w:cs="Calibri"/>
      <w:lang w:eastAsia="en-US"/>
    </w:rPr>
  </w:style>
  <w:style w:type="paragraph" w:styleId="Heading1">
    <w:name w:val="heading 1"/>
    <w:basedOn w:val="Normal"/>
    <w:next w:val="Normal"/>
    <w:link w:val="Heading1Char"/>
    <w:uiPriority w:val="99"/>
    <w:qFormat/>
    <w:rsid w:val="009846B2"/>
    <w:pPr>
      <w:keepNext/>
      <w:spacing w:after="0" w:line="240" w:lineRule="auto"/>
      <w:jc w:val="right"/>
      <w:outlineLvl w:val="0"/>
    </w:pPr>
    <w:rPr>
      <w:rFonts w:ascii="Times New Roman" w:eastAsia="Times New Roman" w:hAnsi="Times New Roman" w:cs="Times New Roman"/>
      <w:b/>
      <w:bCs/>
      <w:lang w:eastAsia="ru-RU"/>
    </w:rPr>
  </w:style>
  <w:style w:type="paragraph" w:styleId="Heading3">
    <w:name w:val="heading 3"/>
    <w:basedOn w:val="Normal"/>
    <w:next w:val="Normal"/>
    <w:link w:val="Heading3Char"/>
    <w:uiPriority w:val="99"/>
    <w:qFormat/>
    <w:rsid w:val="00D1110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6B2"/>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semiHidden/>
    <w:locked/>
    <w:rsid w:val="00D1110A"/>
    <w:rPr>
      <w:rFonts w:ascii="Cambria" w:hAnsi="Cambria" w:cs="Cambria"/>
      <w:b/>
      <w:bCs/>
      <w:color w:val="4F81BD"/>
    </w:rPr>
  </w:style>
  <w:style w:type="paragraph" w:styleId="Title">
    <w:name w:val="Title"/>
    <w:basedOn w:val="Normal"/>
    <w:link w:val="TitleChar"/>
    <w:uiPriority w:val="99"/>
    <w:qFormat/>
    <w:rsid w:val="00AC2D91"/>
    <w:pPr>
      <w:spacing w:after="0" w:line="360" w:lineRule="auto"/>
      <w:ind w:firstLine="720"/>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AC2D91"/>
    <w:rPr>
      <w:rFonts w:ascii="Times New Roman" w:hAnsi="Times New Roman" w:cs="Times New Roman"/>
      <w:b/>
      <w:bCs/>
      <w:sz w:val="20"/>
      <w:szCs w:val="20"/>
      <w:lang w:eastAsia="ru-RU"/>
    </w:rPr>
  </w:style>
  <w:style w:type="paragraph" w:styleId="BodyTextIndent3">
    <w:name w:val="Body Text Indent 3"/>
    <w:basedOn w:val="Normal"/>
    <w:link w:val="BodyTextIndent3Char"/>
    <w:uiPriority w:val="99"/>
    <w:semiHidden/>
    <w:rsid w:val="00AC2D91"/>
    <w:pPr>
      <w:spacing w:after="0" w:line="240" w:lineRule="auto"/>
      <w:ind w:left="72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semiHidden/>
    <w:locked/>
    <w:rsid w:val="00AC2D9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9846B2"/>
    <w:pPr>
      <w:spacing w:after="120"/>
      <w:ind w:left="283"/>
    </w:pPr>
  </w:style>
  <w:style w:type="character" w:customStyle="1" w:styleId="BodyTextIndentChar">
    <w:name w:val="Body Text Indent Char"/>
    <w:basedOn w:val="DefaultParagraphFont"/>
    <w:link w:val="BodyTextIndent"/>
    <w:uiPriority w:val="99"/>
    <w:semiHidden/>
    <w:locked/>
    <w:rsid w:val="009846B2"/>
  </w:style>
  <w:style w:type="paragraph" w:styleId="BodyText2">
    <w:name w:val="Body Text 2"/>
    <w:basedOn w:val="Normal"/>
    <w:link w:val="BodyText2Char"/>
    <w:uiPriority w:val="99"/>
    <w:semiHidden/>
    <w:rsid w:val="004F519F"/>
    <w:pPr>
      <w:spacing w:after="120" w:line="480" w:lineRule="auto"/>
    </w:pPr>
  </w:style>
  <w:style w:type="character" w:customStyle="1" w:styleId="BodyText2Char">
    <w:name w:val="Body Text 2 Char"/>
    <w:basedOn w:val="DefaultParagraphFont"/>
    <w:link w:val="BodyText2"/>
    <w:uiPriority w:val="99"/>
    <w:semiHidden/>
    <w:locked/>
    <w:rsid w:val="004F519F"/>
  </w:style>
  <w:style w:type="paragraph" w:styleId="BodyText3">
    <w:name w:val="Body Text 3"/>
    <w:basedOn w:val="Normal"/>
    <w:link w:val="BodyText3Char"/>
    <w:uiPriority w:val="99"/>
    <w:semiHidden/>
    <w:rsid w:val="004F519F"/>
    <w:pPr>
      <w:spacing w:after="120"/>
    </w:pPr>
    <w:rPr>
      <w:sz w:val="16"/>
      <w:szCs w:val="16"/>
    </w:rPr>
  </w:style>
  <w:style w:type="character" w:customStyle="1" w:styleId="BodyText3Char">
    <w:name w:val="Body Text 3 Char"/>
    <w:basedOn w:val="DefaultParagraphFont"/>
    <w:link w:val="BodyText3"/>
    <w:uiPriority w:val="99"/>
    <w:semiHidden/>
    <w:locked/>
    <w:rsid w:val="004F519F"/>
    <w:rPr>
      <w:sz w:val="16"/>
      <w:szCs w:val="16"/>
    </w:rPr>
  </w:style>
  <w:style w:type="paragraph" w:styleId="BodyTextIndent2">
    <w:name w:val="Body Text Indent 2"/>
    <w:basedOn w:val="Normal"/>
    <w:link w:val="BodyTextIndent2Char"/>
    <w:uiPriority w:val="99"/>
    <w:semiHidden/>
    <w:rsid w:val="00D1110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110A"/>
  </w:style>
  <w:style w:type="paragraph" w:styleId="Header">
    <w:name w:val="header"/>
    <w:basedOn w:val="Normal"/>
    <w:link w:val="HeaderChar"/>
    <w:uiPriority w:val="99"/>
    <w:semiHidden/>
    <w:rsid w:val="00D1110A"/>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D1110A"/>
    <w:rPr>
      <w:rFonts w:ascii="Times New Roman" w:hAnsi="Times New Roman" w:cs="Times New Roman"/>
      <w:sz w:val="20"/>
      <w:szCs w:val="20"/>
      <w:lang w:eastAsia="ru-RU"/>
    </w:rPr>
  </w:style>
  <w:style w:type="paragraph" w:styleId="ListParagraph">
    <w:name w:val="List Paragraph"/>
    <w:basedOn w:val="Normal"/>
    <w:uiPriority w:val="99"/>
    <w:qFormat/>
    <w:rsid w:val="00D1110A"/>
    <w:pPr>
      <w:spacing w:after="0" w:line="240" w:lineRule="auto"/>
      <w:ind w:left="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9517940">
      <w:marLeft w:val="0"/>
      <w:marRight w:val="0"/>
      <w:marTop w:val="0"/>
      <w:marBottom w:val="0"/>
      <w:divBdr>
        <w:top w:val="none" w:sz="0" w:space="0" w:color="auto"/>
        <w:left w:val="none" w:sz="0" w:space="0" w:color="auto"/>
        <w:bottom w:val="none" w:sz="0" w:space="0" w:color="auto"/>
        <w:right w:val="none" w:sz="0" w:space="0" w:color="auto"/>
      </w:divBdr>
    </w:div>
    <w:div w:id="399517941">
      <w:marLeft w:val="0"/>
      <w:marRight w:val="0"/>
      <w:marTop w:val="0"/>
      <w:marBottom w:val="0"/>
      <w:divBdr>
        <w:top w:val="none" w:sz="0" w:space="0" w:color="auto"/>
        <w:left w:val="none" w:sz="0" w:space="0" w:color="auto"/>
        <w:bottom w:val="none" w:sz="0" w:space="0" w:color="auto"/>
        <w:right w:val="none" w:sz="0" w:space="0" w:color="auto"/>
      </w:divBdr>
    </w:div>
    <w:div w:id="399517942">
      <w:marLeft w:val="0"/>
      <w:marRight w:val="0"/>
      <w:marTop w:val="0"/>
      <w:marBottom w:val="0"/>
      <w:divBdr>
        <w:top w:val="none" w:sz="0" w:space="0" w:color="auto"/>
        <w:left w:val="none" w:sz="0" w:space="0" w:color="auto"/>
        <w:bottom w:val="none" w:sz="0" w:space="0" w:color="auto"/>
        <w:right w:val="none" w:sz="0" w:space="0" w:color="auto"/>
      </w:divBdr>
    </w:div>
    <w:div w:id="399517943">
      <w:marLeft w:val="0"/>
      <w:marRight w:val="0"/>
      <w:marTop w:val="0"/>
      <w:marBottom w:val="0"/>
      <w:divBdr>
        <w:top w:val="none" w:sz="0" w:space="0" w:color="auto"/>
        <w:left w:val="none" w:sz="0" w:space="0" w:color="auto"/>
        <w:bottom w:val="none" w:sz="0" w:space="0" w:color="auto"/>
        <w:right w:val="none" w:sz="0" w:space="0" w:color="auto"/>
      </w:divBdr>
    </w:div>
    <w:div w:id="399517944">
      <w:marLeft w:val="0"/>
      <w:marRight w:val="0"/>
      <w:marTop w:val="0"/>
      <w:marBottom w:val="0"/>
      <w:divBdr>
        <w:top w:val="none" w:sz="0" w:space="0" w:color="auto"/>
        <w:left w:val="none" w:sz="0" w:space="0" w:color="auto"/>
        <w:bottom w:val="none" w:sz="0" w:space="0" w:color="auto"/>
        <w:right w:val="none" w:sz="0" w:space="0" w:color="auto"/>
      </w:divBdr>
    </w:div>
    <w:div w:id="399517945">
      <w:marLeft w:val="0"/>
      <w:marRight w:val="0"/>
      <w:marTop w:val="0"/>
      <w:marBottom w:val="0"/>
      <w:divBdr>
        <w:top w:val="none" w:sz="0" w:space="0" w:color="auto"/>
        <w:left w:val="none" w:sz="0" w:space="0" w:color="auto"/>
        <w:bottom w:val="none" w:sz="0" w:space="0" w:color="auto"/>
        <w:right w:val="none" w:sz="0" w:space="0" w:color="auto"/>
      </w:divBdr>
    </w:div>
    <w:div w:id="399517946">
      <w:marLeft w:val="0"/>
      <w:marRight w:val="0"/>
      <w:marTop w:val="0"/>
      <w:marBottom w:val="0"/>
      <w:divBdr>
        <w:top w:val="none" w:sz="0" w:space="0" w:color="auto"/>
        <w:left w:val="none" w:sz="0" w:space="0" w:color="auto"/>
        <w:bottom w:val="none" w:sz="0" w:space="0" w:color="auto"/>
        <w:right w:val="none" w:sz="0" w:space="0" w:color="auto"/>
      </w:divBdr>
    </w:div>
    <w:div w:id="39951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2501</Words>
  <Characters>14258</Characters>
  <Application>Microsoft Office Outlook</Application>
  <DocSecurity>0</DocSecurity>
  <Lines>0</Lines>
  <Paragraphs>0</Paragraphs>
  <ScaleCrop>false</ScaleCrop>
  <Company>УрО РАН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пользователь</dc:creator>
  <cp:keywords/>
  <dc:description/>
  <cp:lastModifiedBy>Sadchikov</cp:lastModifiedBy>
  <cp:revision>3</cp:revision>
  <dcterms:created xsi:type="dcterms:W3CDTF">2010-01-23T01:41:00Z</dcterms:created>
  <dcterms:modified xsi:type="dcterms:W3CDTF">2010-01-23T01:42:00Z</dcterms:modified>
</cp:coreProperties>
</file>